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7" w:type="pct"/>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778"/>
        <w:gridCol w:w="5816"/>
      </w:tblGrid>
      <w:tr w:rsidR="009A1071" w:rsidRPr="00B205FB" w14:paraId="788A50F9" w14:textId="77777777" w:rsidTr="0013546A">
        <w:tc>
          <w:tcPr>
            <w:tcW w:w="1969" w:type="pct"/>
            <w:tcBorders>
              <w:top w:val="nil"/>
              <w:left w:val="nil"/>
              <w:bottom w:val="nil"/>
              <w:right w:val="nil"/>
              <w:tl2br w:val="nil"/>
              <w:tr2bl w:val="nil"/>
            </w:tcBorders>
            <w:shd w:val="clear" w:color="auto" w:fill="auto"/>
            <w:tcMar>
              <w:top w:w="0" w:type="dxa"/>
              <w:left w:w="115" w:type="dxa"/>
              <w:bottom w:w="0" w:type="dxa"/>
              <w:right w:w="115" w:type="dxa"/>
            </w:tcMar>
          </w:tcPr>
          <w:bookmarkStart w:id="0" w:name="_GoBack"/>
          <w:bookmarkEnd w:id="0"/>
          <w:p w14:paraId="68E3C2C3" w14:textId="41732109" w:rsidR="009A1071" w:rsidRPr="00B205FB" w:rsidRDefault="004E0D7C" w:rsidP="004E0D7C">
            <w:pPr>
              <w:jc w:val="center"/>
              <w:rPr>
                <w:sz w:val="28"/>
                <w:szCs w:val="28"/>
              </w:rPr>
            </w:pPr>
            <w:r w:rsidRPr="00B205FB">
              <w:rPr>
                <w:b/>
                <w:bCs/>
                <w:noProof/>
                <w:sz w:val="26"/>
                <w:szCs w:val="26"/>
              </w:rPr>
              <mc:AlternateContent>
                <mc:Choice Requires="wps">
                  <w:drawing>
                    <wp:anchor distT="0" distB="0" distL="114300" distR="114300" simplePos="0" relativeHeight="251659264" behindDoc="0" locked="0" layoutInCell="1" allowOverlap="1" wp14:anchorId="551DA265" wp14:editId="0BBE7D29">
                      <wp:simplePos x="0" y="0"/>
                      <wp:positionH relativeFrom="column">
                        <wp:posOffset>726846</wp:posOffset>
                      </wp:positionH>
                      <wp:positionV relativeFrom="paragraph">
                        <wp:posOffset>289408</wp:posOffset>
                      </wp:positionV>
                      <wp:extent cx="71689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6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line w14:anchorId="71B343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25pt,22.8pt" to="113.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MkswEAALYDAAAOAAAAZHJzL2Uyb0RvYy54bWysU02P0zAQvSPxHyzfaZI9LEvUdA9dwQVB&#10;xcIP8DrjxsL2WGPTtP+esdtmESCEEBfHH+/NzHszWd8fvRMHoGQxDLJbtVJA0DjasB/kl89vX91J&#10;kbIKo3IYYJAnSPJ+8/LFeo493OCEbgQSHCSkfo6DnHKOfdMkPYFXaYURAj8aJK8yH2nfjKRmju5d&#10;c9O2t82MNEZCDSnx7cP5UW5qfGNA54/GJMjCDZJry3Wluj6VtdmsVb8nFSerL2Wof6jCKxs46RLq&#10;QWUlvpH9JZS3mjChySuNvkFjrIaqgdV07U9qHicVoWphc1JcbEr/L6z+cNiRsCP3ToqgPLfoMZOy&#10;+ymLLYbABiKJrvg0x9QzfBt2dDmluKMi+mjIly/LEcfq7WnxFo5ZaL583d3eveEO6OtT88yLlPI7&#10;QC/KZpDOhqJa9erwPmXOxdArhA+ljnPmussnBwXswicwrIRzdZVdZwi2jsRBcffHr1UFx6rIQjHW&#10;uYXU/pl0wRYa1Ln6W+KCrhkx5IXobUD6XdZ8vJZqzvir6rPWIvsJx1PtQ7WDh6O6dBnkMn0/niv9&#10;+XfbfAcAAP//AwBQSwMEFAAGAAgAAAAhAPu6NiDdAAAACQEAAA8AAABkcnMvZG93bnJldi54bWxM&#10;j8FOwzAMhu9IvENkJG4sXdUV1DWdpkkIcUGsg3vWeGlH4lRN2pW3J4gDO/72p9+fy81sDZtw8J0j&#10;ActFAgypcaojLeDj8PzwBMwHSUoaRyjgGz1sqtubUhbKXWiPUx00iyXkCymgDaEvOPdNi1b6heuR&#10;4u7kBitDjIPmapCXWG4NT5Mk51Z2FC+0ssddi81XPVoB5nWYPvVOb/34ss/r8/spfTtMQtzfzds1&#10;sIBz+IfhVz+qQxWdjm4k5ZmJeZmtIiogW+XAIpCmjxmw49+AVyW//qD6AQAA//8DAFBLAQItABQA&#10;BgAIAAAAIQC2gziS/gAAAOEBAAATAAAAAAAAAAAAAAAAAAAAAABbQ29udGVudF9UeXBlc10ueG1s&#10;UEsBAi0AFAAGAAgAAAAhADj9If/WAAAAlAEAAAsAAAAAAAAAAAAAAAAALwEAAF9yZWxzLy5yZWxz&#10;UEsBAi0AFAAGAAgAAAAhAEu5EySzAQAAtgMAAA4AAAAAAAAAAAAAAAAALgIAAGRycy9lMm9Eb2Mu&#10;eG1sUEsBAi0AFAAGAAgAAAAhAPu6NiDdAAAACQEAAA8AAAAAAAAAAAAAAAAADQQAAGRycy9kb3du&#10;cmV2LnhtbFBLBQYAAAAABAAEAPMAAAAXBQAAAAA=&#10;" strokecolor="black [3200]" strokeweight=".5pt">
                      <v:stroke joinstyle="miter"/>
                    </v:line>
                  </w:pict>
                </mc:Fallback>
              </mc:AlternateContent>
            </w:r>
            <w:r w:rsidR="00B5469B" w:rsidRPr="00B205FB">
              <w:rPr>
                <w:b/>
                <w:bCs/>
                <w:sz w:val="26"/>
                <w:szCs w:val="26"/>
              </w:rPr>
              <w:t xml:space="preserve">THỦ TƯỚNG </w:t>
            </w:r>
            <w:r w:rsidR="00B5469B" w:rsidRPr="00B205FB">
              <w:rPr>
                <w:b/>
                <w:bCs/>
                <w:sz w:val="26"/>
                <w:szCs w:val="26"/>
                <w:lang w:val="vi-VN"/>
              </w:rPr>
              <w:t>CHÍNH PHỦ</w:t>
            </w:r>
            <w:r w:rsidR="00B5469B" w:rsidRPr="00B205FB">
              <w:rPr>
                <w:b/>
                <w:bCs/>
                <w:sz w:val="28"/>
                <w:szCs w:val="28"/>
                <w:lang w:val="vi-VN"/>
              </w:rPr>
              <w:br/>
            </w:r>
          </w:p>
        </w:tc>
        <w:tc>
          <w:tcPr>
            <w:tcW w:w="3031" w:type="pct"/>
            <w:tcBorders>
              <w:top w:val="nil"/>
              <w:left w:val="nil"/>
              <w:bottom w:val="nil"/>
              <w:right w:val="nil"/>
              <w:tl2br w:val="nil"/>
              <w:tr2bl w:val="nil"/>
            </w:tcBorders>
            <w:shd w:val="clear" w:color="auto" w:fill="auto"/>
            <w:tcMar>
              <w:top w:w="0" w:type="dxa"/>
              <w:left w:w="115" w:type="dxa"/>
              <w:bottom w:w="0" w:type="dxa"/>
              <w:right w:w="115" w:type="dxa"/>
            </w:tcMar>
          </w:tcPr>
          <w:p w14:paraId="04B395E6" w14:textId="6162D564" w:rsidR="009A1071" w:rsidRPr="00B205FB" w:rsidRDefault="004E0D7C" w:rsidP="004E0D7C">
            <w:pPr>
              <w:jc w:val="center"/>
              <w:rPr>
                <w:sz w:val="28"/>
                <w:szCs w:val="28"/>
              </w:rPr>
            </w:pPr>
            <w:r w:rsidRPr="00B205FB">
              <w:rPr>
                <w:b/>
                <w:bCs/>
                <w:noProof/>
                <w:sz w:val="26"/>
                <w:szCs w:val="26"/>
              </w:rPr>
              <mc:AlternateContent>
                <mc:Choice Requires="wps">
                  <w:drawing>
                    <wp:anchor distT="0" distB="0" distL="114300" distR="114300" simplePos="0" relativeHeight="251660288" behindDoc="0" locked="0" layoutInCell="1" allowOverlap="1" wp14:anchorId="27A14C13" wp14:editId="2997B73F">
                      <wp:simplePos x="0" y="0"/>
                      <wp:positionH relativeFrom="column">
                        <wp:posOffset>753110</wp:posOffset>
                      </wp:positionH>
                      <wp:positionV relativeFrom="paragraph">
                        <wp:posOffset>427355</wp:posOffset>
                      </wp:positionV>
                      <wp:extent cx="196778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7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36A8C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3pt,33.65pt" to="214.2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B1tQEAALcDAAAOAAAAZHJzL2Uyb0RvYy54bWysU02P0zAQvSPxHyzfadoe9iNquoeu4IKg&#10;YuEHeJ1xY2F7rLFp0n/P2G2zCBBCiIvjsd97M2882TxM3okjULIYOrlaLKWAoLG34dDJL5/fvrmT&#10;ImUVeuUwQCdPkOTD9vWrzRhbWOOArgcSLBJSO8ZODjnHtmmSHsCrtMAIgS8NkleZQzo0PamR1b1r&#10;1svlTTMi9ZFQQ0p8+ni+lNuqbwzo/NGYBFm4TnJtua5U1+eyNtuNag+k4mD1pQz1D1V4ZQMnnaUe&#10;VVbiG9lfpLzVhAlNXmj0DRpjNVQP7Ga1/MnN06AiVC/cnBTnNqX/J6s/HPckbN/JtRRBeX6ip0zK&#10;HoYsdhgCNxBJrEufxphahu/Cni5RinsqpidDvnzZjphqb09zb2HKQvPh6v7m9vbuXgp9vWteiJFS&#10;fgfoRdl00tlQbKtWHd+nzMkYeoVwUAo5p667fHJQwC58AsNWSrLKrkMEO0fiqPj5+6+rYoO1KrJQ&#10;jHVuJi3/TLpgCw3qYP0tcUbXjBjyTPQ2IP0ua56upZoz/ur67LXYfsb+VB+itoOnozq7THIZvx/j&#10;Sn/537bfAQAA//8DAFBLAwQUAAYACAAAACEAcOFa6N0AAAAJAQAADwAAAGRycy9kb3ducmV2Lnht&#10;bEyPwU7DMAyG70i8Q2QkbixdgVJ1TadpEkJcEOvgnjVZ25E4VZJ25e0x4jCOv/3p9+dyPVvDJu1D&#10;71DAcpEA09g41WMr4GP/fJcDC1GiksahFvCtA6yr66tSFsqdcaenOraMSjAUUkAX41BwHppOWxkW&#10;btBIu6PzVkaKvuXKyzOVW8PTJMm4lT3ShU4Oetvp5qserQDz6qfPdttuwviyy+rT+zF9209C3N7M&#10;mxWwqOd4geFXn9ShIqeDG1EFZigv84xQAdnTPTACHtL8Edjhb8Crkv//oPoBAAD//wMAUEsBAi0A&#10;FAAGAAgAAAAhALaDOJL+AAAA4QEAABMAAAAAAAAAAAAAAAAAAAAAAFtDb250ZW50X1R5cGVzXS54&#10;bWxQSwECLQAUAAYACAAAACEAOP0h/9YAAACUAQAACwAAAAAAAAAAAAAAAAAvAQAAX3JlbHMvLnJl&#10;bHNQSwECLQAUAAYACAAAACEABK8AdbUBAAC3AwAADgAAAAAAAAAAAAAAAAAuAgAAZHJzL2Uyb0Rv&#10;Yy54bWxQSwECLQAUAAYACAAAACEAcOFa6N0AAAAJAQAADwAAAAAAAAAAAAAAAAAPBAAAZHJzL2Rv&#10;d25yZXYueG1sUEsFBgAAAAAEAAQA8wAAABkFAAAAAA==&#10;" strokecolor="black [3200]" strokeweight=".5pt">
                      <v:stroke joinstyle="miter"/>
                    </v:line>
                  </w:pict>
                </mc:Fallback>
              </mc:AlternateContent>
            </w:r>
            <w:r w:rsidR="00B5469B" w:rsidRPr="00B205FB">
              <w:rPr>
                <w:b/>
                <w:bCs/>
                <w:sz w:val="26"/>
                <w:szCs w:val="26"/>
                <w:lang w:val="vi-VN"/>
              </w:rPr>
              <w:t>CỘNG HÒA XÃ HỘI CHỦ NGHĨA VIỆT NAM</w:t>
            </w:r>
            <w:r w:rsidR="00B5469B" w:rsidRPr="00B205FB">
              <w:rPr>
                <w:b/>
                <w:bCs/>
                <w:sz w:val="28"/>
                <w:szCs w:val="28"/>
                <w:lang w:val="vi-VN"/>
              </w:rPr>
              <w:br/>
            </w:r>
            <w:r w:rsidR="00B5469B" w:rsidRPr="00B205FB">
              <w:rPr>
                <w:b/>
                <w:bCs/>
                <w:sz w:val="26"/>
                <w:szCs w:val="26"/>
                <w:lang w:val="vi-VN"/>
              </w:rPr>
              <w:t xml:space="preserve">Độc lập - Tự do - Hạnh phúc </w:t>
            </w:r>
            <w:r w:rsidR="00B5469B" w:rsidRPr="00B205FB">
              <w:rPr>
                <w:b/>
                <w:bCs/>
                <w:sz w:val="28"/>
                <w:szCs w:val="28"/>
                <w:lang w:val="vi-VN"/>
              </w:rPr>
              <w:br/>
            </w:r>
          </w:p>
        </w:tc>
      </w:tr>
      <w:tr w:rsidR="009A1071" w:rsidRPr="00B205FB" w14:paraId="208BA537" w14:textId="77777777" w:rsidTr="0013546A">
        <w:tblPrEx>
          <w:tblBorders>
            <w:top w:val="none" w:sz="0" w:space="0" w:color="auto"/>
            <w:bottom w:val="none" w:sz="0" w:space="0" w:color="auto"/>
            <w:insideH w:val="none" w:sz="0" w:space="0" w:color="auto"/>
            <w:insideV w:val="none" w:sz="0" w:space="0" w:color="auto"/>
          </w:tblBorders>
        </w:tblPrEx>
        <w:tc>
          <w:tcPr>
            <w:tcW w:w="1969" w:type="pct"/>
            <w:tcBorders>
              <w:top w:val="nil"/>
              <w:left w:val="nil"/>
              <w:bottom w:val="nil"/>
              <w:right w:val="nil"/>
              <w:tl2br w:val="nil"/>
              <w:tr2bl w:val="nil"/>
            </w:tcBorders>
            <w:shd w:val="clear" w:color="auto" w:fill="auto"/>
            <w:tcMar>
              <w:top w:w="0" w:type="dxa"/>
              <w:left w:w="115" w:type="dxa"/>
              <w:bottom w:w="0" w:type="dxa"/>
              <w:right w:w="115" w:type="dxa"/>
            </w:tcMar>
          </w:tcPr>
          <w:p w14:paraId="6D51580A" w14:textId="3030543D" w:rsidR="009A1071" w:rsidRPr="00B205FB" w:rsidRDefault="00B5469B" w:rsidP="004E0D7C">
            <w:pPr>
              <w:jc w:val="center"/>
              <w:rPr>
                <w:sz w:val="28"/>
                <w:szCs w:val="28"/>
              </w:rPr>
            </w:pPr>
            <w:r w:rsidRPr="00B205FB">
              <w:rPr>
                <w:sz w:val="28"/>
                <w:szCs w:val="28"/>
                <w:lang w:val="vi-VN"/>
              </w:rPr>
              <w:t xml:space="preserve">Số: </w:t>
            </w:r>
            <w:r w:rsidR="004C71BE" w:rsidRPr="00B205FB">
              <w:rPr>
                <w:sz w:val="28"/>
                <w:szCs w:val="28"/>
              </w:rPr>
              <w:t xml:space="preserve">     </w:t>
            </w:r>
            <w:r w:rsidR="004E0D7C" w:rsidRPr="00B205FB">
              <w:rPr>
                <w:sz w:val="28"/>
                <w:szCs w:val="28"/>
              </w:rPr>
              <w:t xml:space="preserve"> </w:t>
            </w:r>
            <w:r w:rsidR="004C71BE" w:rsidRPr="00B205FB">
              <w:rPr>
                <w:sz w:val="28"/>
                <w:szCs w:val="28"/>
              </w:rPr>
              <w:t xml:space="preserve">       </w:t>
            </w:r>
            <w:r w:rsidRPr="00B205FB">
              <w:rPr>
                <w:sz w:val="28"/>
                <w:szCs w:val="28"/>
              </w:rPr>
              <w:t>/20</w:t>
            </w:r>
            <w:r w:rsidR="004C71BE" w:rsidRPr="00B205FB">
              <w:rPr>
                <w:sz w:val="28"/>
                <w:szCs w:val="28"/>
              </w:rPr>
              <w:t>23</w:t>
            </w:r>
            <w:r w:rsidRPr="00B205FB">
              <w:rPr>
                <w:sz w:val="28"/>
                <w:szCs w:val="28"/>
                <w:lang w:val="vi-VN"/>
              </w:rPr>
              <w:t>/</w:t>
            </w:r>
            <w:r w:rsidRPr="00B205FB">
              <w:rPr>
                <w:sz w:val="28"/>
                <w:szCs w:val="28"/>
              </w:rPr>
              <w:t>QĐ-TTg</w:t>
            </w:r>
          </w:p>
        </w:tc>
        <w:tc>
          <w:tcPr>
            <w:tcW w:w="3031" w:type="pct"/>
            <w:tcBorders>
              <w:top w:val="nil"/>
              <w:left w:val="nil"/>
              <w:bottom w:val="nil"/>
              <w:right w:val="nil"/>
              <w:tl2br w:val="nil"/>
              <w:tr2bl w:val="nil"/>
            </w:tcBorders>
            <w:shd w:val="clear" w:color="auto" w:fill="auto"/>
            <w:tcMar>
              <w:top w:w="0" w:type="dxa"/>
              <w:left w:w="115" w:type="dxa"/>
              <w:bottom w:w="0" w:type="dxa"/>
              <w:right w:w="115" w:type="dxa"/>
            </w:tcMar>
          </w:tcPr>
          <w:p w14:paraId="64AB73F0" w14:textId="42BE39F4" w:rsidR="009A1071" w:rsidRPr="00B205FB" w:rsidRDefault="00B5469B" w:rsidP="004E0D7C">
            <w:pPr>
              <w:jc w:val="center"/>
              <w:rPr>
                <w:sz w:val="28"/>
                <w:szCs w:val="28"/>
              </w:rPr>
            </w:pPr>
            <w:r w:rsidRPr="00B205FB">
              <w:rPr>
                <w:i/>
                <w:iCs/>
                <w:sz w:val="28"/>
                <w:szCs w:val="28"/>
                <w:lang w:val="vi-VN"/>
              </w:rPr>
              <w:t xml:space="preserve">Hà Nội, ngày </w:t>
            </w:r>
            <w:r w:rsidR="004E0D7C" w:rsidRPr="00B205FB">
              <w:rPr>
                <w:i/>
                <w:iCs/>
                <w:sz w:val="28"/>
                <w:szCs w:val="28"/>
              </w:rPr>
              <w:t xml:space="preserve">       </w:t>
            </w:r>
            <w:r w:rsidRPr="00B205FB">
              <w:rPr>
                <w:i/>
                <w:iCs/>
                <w:sz w:val="28"/>
                <w:szCs w:val="28"/>
                <w:lang w:val="vi-VN"/>
              </w:rPr>
              <w:t xml:space="preserve"> tháng </w:t>
            </w:r>
            <w:r w:rsidR="004E0D7C" w:rsidRPr="00B205FB">
              <w:rPr>
                <w:i/>
                <w:iCs/>
                <w:sz w:val="28"/>
                <w:szCs w:val="28"/>
              </w:rPr>
              <w:t xml:space="preserve">  </w:t>
            </w:r>
            <w:r w:rsidRPr="00B205FB">
              <w:rPr>
                <w:i/>
                <w:iCs/>
                <w:sz w:val="28"/>
                <w:szCs w:val="28"/>
                <w:lang w:val="vi-VN"/>
              </w:rPr>
              <w:t xml:space="preserve"> </w:t>
            </w:r>
            <w:r w:rsidR="004E0D7C" w:rsidRPr="00B205FB">
              <w:rPr>
                <w:i/>
                <w:iCs/>
                <w:sz w:val="28"/>
                <w:szCs w:val="28"/>
              </w:rPr>
              <w:t xml:space="preserve">   </w:t>
            </w:r>
            <w:r w:rsidRPr="00B205FB">
              <w:rPr>
                <w:i/>
                <w:iCs/>
                <w:sz w:val="28"/>
                <w:szCs w:val="28"/>
                <w:lang w:val="vi-VN"/>
              </w:rPr>
              <w:t>năm 20</w:t>
            </w:r>
            <w:r w:rsidR="004E0D7C" w:rsidRPr="00B205FB">
              <w:rPr>
                <w:i/>
                <w:iCs/>
                <w:sz w:val="28"/>
                <w:szCs w:val="28"/>
              </w:rPr>
              <w:t>23</w:t>
            </w:r>
          </w:p>
        </w:tc>
      </w:tr>
    </w:tbl>
    <w:p w14:paraId="284DFF75" w14:textId="72CFF263" w:rsidR="009A1071" w:rsidRPr="00B205FB" w:rsidRDefault="008B075A" w:rsidP="004E0D7C">
      <w:pPr>
        <w:rPr>
          <w:sz w:val="28"/>
          <w:szCs w:val="28"/>
        </w:rPr>
      </w:pPr>
      <w:r>
        <w:rPr>
          <w:noProof/>
          <w:color w:val="000000"/>
          <w:sz w:val="28"/>
          <w:szCs w:val="28"/>
        </w:rPr>
        <mc:AlternateContent>
          <mc:Choice Requires="wps">
            <w:drawing>
              <wp:anchor distT="0" distB="0" distL="114300" distR="114300" simplePos="0" relativeHeight="251663360" behindDoc="0" locked="0" layoutInCell="1" allowOverlap="1" wp14:anchorId="2E92BC59" wp14:editId="2F6AF905">
                <wp:simplePos x="0" y="0"/>
                <wp:positionH relativeFrom="column">
                  <wp:posOffset>-965835</wp:posOffset>
                </wp:positionH>
                <wp:positionV relativeFrom="paragraph">
                  <wp:posOffset>66040</wp:posOffset>
                </wp:positionV>
                <wp:extent cx="1003300" cy="3048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0033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E5FD4C" w14:textId="5AE88FEE" w:rsidR="008B075A" w:rsidRDefault="008B075A" w:rsidP="008B075A">
                            <w:pPr>
                              <w:jc w:val="center"/>
                            </w:pPr>
                            <w:r>
                              <w:t>DỰ THẢO</w:t>
                            </w:r>
                            <w:r w:rsidR="001269CE">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E92BC59" id="Rectangle 4" o:spid="_x0000_s1026" style="position:absolute;margin-left:-76.05pt;margin-top:5.2pt;width:79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LxeQIAAEQFAAAOAAAAZHJzL2Uyb0RvYy54bWysVE1v2zAMvQ/YfxB0X+18dGuDOkWQosOA&#10;oi3aDj0rshQbkEWNUmJnv36U7LhFW+wwzAeZEslH8onUxWXXGLZX6GuwBZ+c5JwpK6Gs7bbgP5+u&#10;v5xx5oOwpTBgVcEPyvPL5edPF61bqClUYEqFjECsX7Su4FUIbpFlXlaqEf4EnLKk1ICNCLTFbVai&#10;aAm9Mdk0z79mLWDpEKTynk6veiVfJnytlQx3WnsVmCk45RbSimndxDVbXojFFoWrajmkIf4hi0bU&#10;loKOUFciCLbD+h1UU0sEDzqcSGgy0LqWKtVA1UzyN9U8VsKpVAuR491Ik/9/sPJ2f4+sLgs+58yK&#10;hq7ogUgTdmsUm0d6WucXZPXo7nHYeRJjrZ3GJv6pCtYlSg8jpaoLTNLhJM9ns5yYl6Sb5fMzkgkm&#10;e/F26MN3BQ2LQsGRoicmxf7Gh970aEJ+MZs+fpLCwaiYgrEPSlMZFHGavFMDqbVBthd09UJKZcOk&#10;V1WiVP3xaU7fkM/okbJLgBFZ18aM2ANAbM732H2ug310Van/Ruf8b4n1zqNHigw2jM5NbQE/AjBU&#10;1RC5tz+S1FMTWQrdpiOTKG6gPNB9I/SD4J28ron2G+HDvUDqfLopmuZwR4s20BYcBomzCvD3R+fR&#10;nhqStJy1NEkF9792AhVn5oelVj2fzOdx9NJmfvptSht8rdm81thdswa6sQm9G04mMdoHcxQ1QvNM&#10;Q7+KUUklrKTYBZcBj5t16Cecng2pVqtkRuPmRLixj05G8EhwbKun7lmgG3ovUNfewnHqxOJNC/a2&#10;0dPCahdA16k/X3gdqKdRTT00PCvxLXi9T1Yvj9/yDwAAAP//AwBQSwMEFAAGAAgAAAAhABClbsDc&#10;AAAACAEAAA8AAABkcnMvZG93bnJldi54bWxMj01OwzAQhfdI3MEaJHatk6qFksapUCU2SCxaOIAb&#10;T+NQexzFTpPcnmEFq9HofXo/5X7yTtywj20gBfkyA4FUB9NSo+Dr822xBRGTJqNdIFQwY4R9dX9X&#10;6sKEkY54O6VGsAnFQiuwKXWFlLG26HVchg6JtUvovU789o00vR7Z3Du5yrIn6XVLnGB1hweL9fU0&#10;eA7ReJzz5/Fw/bDTe4tu/sZhVurxYXrdgUg4pT8Yfutzdai40zkMZKJwChb5ZpUzy0q2BsHE5gXE&#10;mc92DbIq5f8B1Q8AAAD//wMAUEsBAi0AFAAGAAgAAAAhALaDOJL+AAAA4QEAABMAAAAAAAAAAAAA&#10;AAAAAAAAAFtDb250ZW50X1R5cGVzXS54bWxQSwECLQAUAAYACAAAACEAOP0h/9YAAACUAQAACwAA&#10;AAAAAAAAAAAAAAAvAQAAX3JlbHMvLnJlbHNQSwECLQAUAAYACAAAACEAbIKS8XkCAABEBQAADgAA&#10;AAAAAAAAAAAAAAAuAgAAZHJzL2Uyb0RvYy54bWxQSwECLQAUAAYACAAAACEAEKVuwNwAAAAIAQAA&#10;DwAAAAAAAAAAAAAAAADTBAAAZHJzL2Rvd25yZXYueG1sUEsFBgAAAAAEAAQA8wAAANwFAAAAAA==&#10;" fillcolor="#4472c4 [3204]" strokecolor="#1f3763 [1604]" strokeweight="1pt">
                <v:textbox>
                  <w:txbxContent>
                    <w:p w14:paraId="4BE5FD4C" w14:textId="5AE88FEE" w:rsidR="008B075A" w:rsidRDefault="008B075A" w:rsidP="008B075A">
                      <w:pPr>
                        <w:jc w:val="center"/>
                      </w:pPr>
                      <w:r>
                        <w:t>DỰ THẢO</w:t>
                      </w:r>
                      <w:r w:rsidR="001269CE">
                        <w:t xml:space="preserve"> 2</w:t>
                      </w:r>
                    </w:p>
                  </w:txbxContent>
                </v:textbox>
              </v:rect>
            </w:pict>
          </mc:Fallback>
        </mc:AlternateContent>
      </w:r>
      <w:r w:rsidR="00B5469B" w:rsidRPr="00B205FB">
        <w:rPr>
          <w:color w:val="000000"/>
          <w:sz w:val="28"/>
          <w:szCs w:val="28"/>
        </w:rPr>
        <w:t> </w:t>
      </w:r>
    </w:p>
    <w:p w14:paraId="050D894F" w14:textId="77777777" w:rsidR="00372D4F" w:rsidRPr="00B205FB" w:rsidRDefault="00372D4F" w:rsidP="004E0D7C">
      <w:pPr>
        <w:jc w:val="center"/>
        <w:rPr>
          <w:b/>
          <w:bCs/>
          <w:sz w:val="28"/>
          <w:szCs w:val="28"/>
          <w:lang w:val="vi-VN"/>
        </w:rPr>
      </w:pPr>
      <w:bookmarkStart w:id="1" w:name="loai_1"/>
    </w:p>
    <w:p w14:paraId="534DE220" w14:textId="09405BC7" w:rsidR="009A1071" w:rsidRPr="00B205FB" w:rsidRDefault="00B5469B" w:rsidP="004E0D7C">
      <w:pPr>
        <w:jc w:val="center"/>
        <w:rPr>
          <w:b/>
          <w:bCs/>
          <w:sz w:val="28"/>
          <w:szCs w:val="28"/>
          <w:lang w:val="vi-VN"/>
        </w:rPr>
      </w:pPr>
      <w:r w:rsidRPr="00B205FB">
        <w:rPr>
          <w:b/>
          <w:bCs/>
          <w:sz w:val="28"/>
          <w:szCs w:val="28"/>
          <w:lang w:val="vi-VN"/>
        </w:rPr>
        <w:t>QUYẾT ĐỊNH</w:t>
      </w:r>
      <w:bookmarkEnd w:id="1"/>
    </w:p>
    <w:p w14:paraId="23952A01" w14:textId="02472E87" w:rsidR="00F45248" w:rsidRPr="00B205FB" w:rsidRDefault="004E0D7C" w:rsidP="004E0D7C">
      <w:pPr>
        <w:jc w:val="center"/>
        <w:rPr>
          <w:b/>
          <w:bCs/>
          <w:sz w:val="28"/>
          <w:szCs w:val="28"/>
          <w:lang w:val="vi-VN"/>
        </w:rPr>
      </w:pPr>
      <w:r w:rsidRPr="00432D24">
        <w:rPr>
          <w:b/>
          <w:bCs/>
          <w:sz w:val="28"/>
          <w:szCs w:val="28"/>
          <w:lang w:val="vi-VN"/>
        </w:rPr>
        <w:t>Q</w:t>
      </w:r>
      <w:r w:rsidRPr="00B205FB">
        <w:rPr>
          <w:b/>
          <w:bCs/>
          <w:sz w:val="28"/>
          <w:szCs w:val="28"/>
          <w:lang w:val="vi-VN"/>
        </w:rPr>
        <w:t xml:space="preserve">uy định chức năng, nhiệm vụ, quyền hạn và cơ cấu tổ chức </w:t>
      </w:r>
    </w:p>
    <w:p w14:paraId="4CDA80BB" w14:textId="5E84D8AD" w:rsidR="004E0D7C" w:rsidRPr="00432D24" w:rsidRDefault="004E0D7C" w:rsidP="004E0D7C">
      <w:pPr>
        <w:jc w:val="center"/>
        <w:rPr>
          <w:b/>
          <w:bCs/>
          <w:sz w:val="28"/>
          <w:szCs w:val="28"/>
          <w:lang w:val="vi-VN"/>
        </w:rPr>
      </w:pPr>
      <w:r w:rsidRPr="00B205FB">
        <w:rPr>
          <w:b/>
          <w:bCs/>
          <w:sz w:val="28"/>
          <w:szCs w:val="28"/>
          <w:lang w:val="vi-VN"/>
        </w:rPr>
        <w:t>của T</w:t>
      </w:r>
      <w:r w:rsidRPr="00432D24">
        <w:rPr>
          <w:b/>
          <w:bCs/>
          <w:sz w:val="28"/>
          <w:szCs w:val="28"/>
          <w:lang w:val="vi-VN"/>
        </w:rPr>
        <w:t>ổ</w:t>
      </w:r>
      <w:r w:rsidRPr="00B205FB">
        <w:rPr>
          <w:b/>
          <w:bCs/>
          <w:sz w:val="28"/>
          <w:szCs w:val="28"/>
          <w:lang w:val="vi-VN"/>
        </w:rPr>
        <w:t>ng cục Quản lý thị trường trực thuộc Bộ Công Thương</w:t>
      </w:r>
    </w:p>
    <w:p w14:paraId="31AB92EF" w14:textId="29794F0F" w:rsidR="004E0D7C" w:rsidRPr="00B205FB" w:rsidRDefault="00E735AE" w:rsidP="004E0D7C">
      <w:pPr>
        <w:rPr>
          <w:b/>
          <w:bCs/>
          <w:i/>
          <w:iCs/>
          <w:sz w:val="28"/>
          <w:szCs w:val="28"/>
          <w:lang w:val="vi-VN"/>
        </w:rPr>
      </w:pPr>
      <w:r w:rsidRPr="00B205FB">
        <w:rPr>
          <w:b/>
          <w:bCs/>
          <w:noProof/>
          <w:sz w:val="26"/>
          <w:szCs w:val="26"/>
        </w:rPr>
        <mc:AlternateContent>
          <mc:Choice Requires="wps">
            <w:drawing>
              <wp:anchor distT="0" distB="0" distL="114300" distR="114300" simplePos="0" relativeHeight="251662336" behindDoc="0" locked="0" layoutInCell="1" allowOverlap="1" wp14:anchorId="0FFA0F76" wp14:editId="25C03A56">
                <wp:simplePos x="0" y="0"/>
                <wp:positionH relativeFrom="column">
                  <wp:posOffset>2356155</wp:posOffset>
                </wp:positionH>
                <wp:positionV relativeFrom="paragraph">
                  <wp:posOffset>71755</wp:posOffset>
                </wp:positionV>
                <wp:extent cx="12064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line w14:anchorId="45BA16BB"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5.65pt" to="28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dYvQEAAMEDAAAOAAAAZHJzL2Uyb0RvYy54bWysU8GO0zAQvSPxD5bvNGkXVihquoeu4IKg&#10;YlnuXmfcWNgea2ya9u8Zu21AgBBCXKzYfu/NvOfJ+u7onTgAJYuhl8tFKwUEjYMN+14+fnrz4rUU&#10;KaswKIcBenmCJO82z5+tp9jBCkd0A5BgkZC6KfZyzDl2TZP0CF6lBUYIfGmQvMq8pX0zkJpY3btm&#10;1ba3zYQ0REINKfHp/flSbqq+MaDzB2MSZOF6yb3lulJdn8rabNaq25OKo9WXNtQ/dOGVDVx0lrpX&#10;WYmvZH+R8lYTJjR5odE3aIzVUD2wm2X7k5uHUUWoXjicFOeY0v+T1e8POxJ26OWNFEF5fqKHTMru&#10;xyy2GAIHiCRuSk5TTB3Dt2FHl12KOyqmj4a8MM7GzzwCNQY2Jo415dOcMhyz0Hy4XLW3L1/xY+jr&#10;XXOWKFKRUn4L6EX56KWzoQSgOnV4lzKXZegVwpvS0rmJ+pVPDgrYhY9g2FQpVtl1nGDrSBwUD8Lw&#10;ZVkMsVZFFoqxzs2k9s+kC7bQoI7Y3xJndK2IIc9EbwPS76rm47VVc8ZfXZ+9FttPOJzqk9Q4eE6q&#10;s8tMl0H8cV/p3/+8zTcAAAD//wMAUEsDBBQABgAIAAAAIQASflHG2gAAAAkBAAAPAAAAZHJzL2Rv&#10;d25yZXYueG1sTI/BbsIwEETvlfoP1lbqrdgpSkBpHARIVc8FLtyceEmixusQG0j/vot6aI87M5p9&#10;U6wm14srjqHzpCGZKRBItbcdNRoO+/eXJYgQDVnTe0IN3xhgVT4+FCa3/kafeN3FRnAJhdxoaGMc&#10;cilD3aIzYeYHJPZOfnQm8jk20o7mxuWul69KZdKZjvhDawbctlh/7S5Ow/7DqamK3RbpvFDr4ybN&#10;6Jhq/fw0rd9ARJziXxju+IwOJTNV/kI2iF7DfJHwlshGMgfBgTS7C9WvIMtC/l9Q/gAAAP//AwBQ&#10;SwECLQAUAAYACAAAACEAtoM4kv4AAADhAQAAEwAAAAAAAAAAAAAAAAAAAAAAW0NvbnRlbnRfVHlw&#10;ZXNdLnhtbFBLAQItABQABgAIAAAAIQA4/SH/1gAAAJQBAAALAAAAAAAAAAAAAAAAAC8BAABfcmVs&#10;cy8ucmVsc1BLAQItABQABgAIAAAAIQDS2fdYvQEAAMEDAAAOAAAAAAAAAAAAAAAAAC4CAABkcnMv&#10;ZTJvRG9jLnhtbFBLAQItABQABgAIAAAAIQASflHG2gAAAAkBAAAPAAAAAAAAAAAAAAAAABcEAABk&#10;cnMvZG93bnJldi54bWxQSwUGAAAAAAQABADzAAAAHgUAAAAA&#10;" strokecolor="black [3200]" strokeweight=".5pt">
                <v:stroke joinstyle="miter"/>
              </v:line>
            </w:pict>
          </mc:Fallback>
        </mc:AlternateContent>
      </w:r>
    </w:p>
    <w:p w14:paraId="34454F13" w14:textId="77777777" w:rsidR="00372D4F" w:rsidRPr="00B205FB" w:rsidRDefault="00372D4F" w:rsidP="00F45248">
      <w:pPr>
        <w:spacing w:before="120" w:after="120" w:line="276" w:lineRule="auto"/>
        <w:ind w:firstLine="720"/>
        <w:jc w:val="both"/>
        <w:rPr>
          <w:i/>
          <w:iCs/>
          <w:sz w:val="28"/>
          <w:szCs w:val="28"/>
          <w:lang w:val="vi-VN"/>
        </w:rPr>
      </w:pPr>
    </w:p>
    <w:p w14:paraId="176A4E5C" w14:textId="5AF31C1C" w:rsidR="009A1071" w:rsidRPr="00432D24" w:rsidRDefault="00B5469B" w:rsidP="00F45248">
      <w:pPr>
        <w:spacing w:before="120" w:after="120" w:line="276" w:lineRule="auto"/>
        <w:ind w:firstLine="720"/>
        <w:jc w:val="both"/>
        <w:rPr>
          <w:sz w:val="28"/>
          <w:szCs w:val="28"/>
          <w:lang w:val="vi-VN"/>
        </w:rPr>
      </w:pPr>
      <w:r w:rsidRPr="00B205FB">
        <w:rPr>
          <w:i/>
          <w:iCs/>
          <w:sz w:val="28"/>
          <w:szCs w:val="28"/>
          <w:lang w:val="vi-VN"/>
        </w:rPr>
        <w:t xml:space="preserve">Căn cứ Luật </w:t>
      </w:r>
      <w:r w:rsidR="00C01519" w:rsidRPr="00432D24">
        <w:rPr>
          <w:i/>
          <w:iCs/>
          <w:sz w:val="28"/>
          <w:szCs w:val="28"/>
          <w:lang w:val="vi-VN"/>
        </w:rPr>
        <w:t>T</w:t>
      </w:r>
      <w:r w:rsidRPr="00B205FB">
        <w:rPr>
          <w:i/>
          <w:iCs/>
          <w:sz w:val="28"/>
          <w:szCs w:val="28"/>
          <w:lang w:val="vi-VN"/>
        </w:rPr>
        <w:t>ổ chức Chính phủ ngày 19 tháng 6 năm 2015;</w:t>
      </w:r>
    </w:p>
    <w:p w14:paraId="644CD717" w14:textId="4F0EA7CA" w:rsidR="009A1071" w:rsidRPr="00432D24" w:rsidRDefault="00B5469B" w:rsidP="00F45248">
      <w:pPr>
        <w:spacing w:before="120" w:after="120" w:line="276" w:lineRule="auto"/>
        <w:ind w:firstLine="720"/>
        <w:jc w:val="both"/>
        <w:rPr>
          <w:sz w:val="28"/>
          <w:szCs w:val="28"/>
          <w:lang w:val="vi-VN"/>
        </w:rPr>
      </w:pPr>
      <w:r w:rsidRPr="00B205FB">
        <w:rPr>
          <w:i/>
          <w:iCs/>
          <w:sz w:val="28"/>
          <w:szCs w:val="28"/>
          <w:lang w:val="vi-VN"/>
        </w:rPr>
        <w:t>Căn cứ Ph</w:t>
      </w:r>
      <w:r w:rsidRPr="00432D24">
        <w:rPr>
          <w:i/>
          <w:iCs/>
          <w:sz w:val="28"/>
          <w:szCs w:val="28"/>
          <w:lang w:val="vi-VN"/>
        </w:rPr>
        <w:t>á</w:t>
      </w:r>
      <w:r w:rsidRPr="00B205FB">
        <w:rPr>
          <w:i/>
          <w:iCs/>
          <w:sz w:val="28"/>
          <w:szCs w:val="28"/>
          <w:lang w:val="vi-VN"/>
        </w:rPr>
        <w:t xml:space="preserve">p lệnh </w:t>
      </w:r>
      <w:r w:rsidR="008036D7" w:rsidRPr="00432D24">
        <w:rPr>
          <w:i/>
          <w:iCs/>
          <w:sz w:val="28"/>
          <w:szCs w:val="28"/>
          <w:lang w:val="vi-VN"/>
        </w:rPr>
        <w:t>Q</w:t>
      </w:r>
      <w:r w:rsidRPr="00B205FB">
        <w:rPr>
          <w:i/>
          <w:iCs/>
          <w:sz w:val="28"/>
          <w:szCs w:val="28"/>
          <w:lang w:val="vi-VN"/>
        </w:rPr>
        <w:t>uản lý thị trường ngày 08 tháng 3 năm 2016;</w:t>
      </w:r>
    </w:p>
    <w:p w14:paraId="72E48BFB" w14:textId="2489AEEF" w:rsidR="009A1071" w:rsidRPr="00432D24" w:rsidRDefault="00B5469B" w:rsidP="00F45248">
      <w:pPr>
        <w:spacing w:before="120" w:after="120" w:line="276" w:lineRule="auto"/>
        <w:ind w:firstLine="720"/>
        <w:jc w:val="both"/>
        <w:rPr>
          <w:sz w:val="28"/>
          <w:szCs w:val="28"/>
          <w:lang w:val="vi-VN"/>
        </w:rPr>
      </w:pPr>
      <w:r w:rsidRPr="00B205FB">
        <w:rPr>
          <w:i/>
          <w:iCs/>
          <w:sz w:val="28"/>
          <w:szCs w:val="28"/>
          <w:lang w:val="vi-VN"/>
        </w:rPr>
        <w:t xml:space="preserve">Căn cứ Nghị định số </w:t>
      </w:r>
      <w:r w:rsidRPr="00432D24">
        <w:rPr>
          <w:i/>
          <w:iCs/>
          <w:sz w:val="28"/>
          <w:szCs w:val="28"/>
          <w:lang w:val="vi-VN"/>
        </w:rPr>
        <w:t>1</w:t>
      </w:r>
      <w:r w:rsidRPr="00B205FB">
        <w:rPr>
          <w:i/>
          <w:iCs/>
          <w:sz w:val="28"/>
          <w:szCs w:val="28"/>
          <w:lang w:val="vi-VN"/>
        </w:rPr>
        <w:t>23/2016/NĐ-CP ngày 01 tháng 9 năm 2016 của Chính phủ quy định chức năng, nhiệm vụ, quyền hạn và cơ cấu tổ chức của bộ, cơ quan ngang bộ</w:t>
      </w:r>
      <w:r w:rsidR="00AC4680" w:rsidRPr="00432D24">
        <w:rPr>
          <w:i/>
          <w:iCs/>
          <w:sz w:val="28"/>
          <w:szCs w:val="28"/>
          <w:lang w:val="vi-VN"/>
        </w:rPr>
        <w:t>, được sửa đổi</w:t>
      </w:r>
      <w:r w:rsidR="00251913" w:rsidRPr="00432D24">
        <w:rPr>
          <w:i/>
          <w:iCs/>
          <w:sz w:val="28"/>
          <w:szCs w:val="28"/>
          <w:lang w:val="vi-VN"/>
        </w:rPr>
        <w:t>,</w:t>
      </w:r>
      <w:r w:rsidR="00AC4680" w:rsidRPr="00432D24">
        <w:rPr>
          <w:i/>
          <w:iCs/>
          <w:sz w:val="28"/>
          <w:szCs w:val="28"/>
          <w:lang w:val="vi-VN"/>
        </w:rPr>
        <w:t xml:space="preserve"> bổ sung tại Nghị định số 101/2020/NĐ-CP ngày </w:t>
      </w:r>
      <w:r w:rsidR="00AC4680" w:rsidRPr="00432D24">
        <w:rPr>
          <w:i/>
          <w:iCs/>
          <w:color w:val="000000"/>
          <w:sz w:val="28"/>
          <w:szCs w:val="28"/>
          <w:shd w:val="clear" w:color="auto" w:fill="FFFFFF"/>
          <w:lang w:val="vi-VN"/>
        </w:rPr>
        <w:t xml:space="preserve">28 tháng 8 năm 2020 </w:t>
      </w:r>
      <w:r w:rsidR="00AC4680" w:rsidRPr="00432D24">
        <w:rPr>
          <w:i/>
          <w:iCs/>
          <w:sz w:val="28"/>
          <w:szCs w:val="28"/>
          <w:lang w:val="vi-VN"/>
        </w:rPr>
        <w:t>của Chính phủ;</w:t>
      </w:r>
    </w:p>
    <w:p w14:paraId="44DB1B56" w14:textId="397A85C4" w:rsidR="009A1071" w:rsidRDefault="00B5469B" w:rsidP="00F45248">
      <w:pPr>
        <w:spacing w:before="120" w:after="120" w:line="276" w:lineRule="auto"/>
        <w:ind w:firstLine="720"/>
        <w:jc w:val="both"/>
        <w:rPr>
          <w:i/>
          <w:iCs/>
          <w:sz w:val="28"/>
          <w:szCs w:val="28"/>
          <w:lang w:val="vi-VN"/>
        </w:rPr>
      </w:pPr>
      <w:r w:rsidRPr="00B205FB">
        <w:rPr>
          <w:i/>
          <w:iCs/>
          <w:sz w:val="28"/>
          <w:szCs w:val="28"/>
          <w:lang w:val="vi-VN"/>
        </w:rPr>
        <w:t>Căn cứ Nghị định số 9</w:t>
      </w:r>
      <w:r w:rsidR="00E735AE" w:rsidRPr="00432D24">
        <w:rPr>
          <w:i/>
          <w:iCs/>
          <w:sz w:val="28"/>
          <w:szCs w:val="28"/>
          <w:lang w:val="vi-VN"/>
        </w:rPr>
        <w:t>6</w:t>
      </w:r>
      <w:r w:rsidRPr="00B205FB">
        <w:rPr>
          <w:i/>
          <w:iCs/>
          <w:sz w:val="28"/>
          <w:szCs w:val="28"/>
          <w:lang w:val="vi-VN"/>
        </w:rPr>
        <w:t>/20</w:t>
      </w:r>
      <w:r w:rsidR="00E735AE" w:rsidRPr="00432D24">
        <w:rPr>
          <w:i/>
          <w:iCs/>
          <w:sz w:val="28"/>
          <w:szCs w:val="28"/>
          <w:lang w:val="vi-VN"/>
        </w:rPr>
        <w:t>22</w:t>
      </w:r>
      <w:r w:rsidRPr="00B205FB">
        <w:rPr>
          <w:i/>
          <w:iCs/>
          <w:sz w:val="28"/>
          <w:szCs w:val="28"/>
          <w:lang w:val="vi-VN"/>
        </w:rPr>
        <w:t xml:space="preserve">/NĐ-CP ngày </w:t>
      </w:r>
      <w:r w:rsidR="00E735AE" w:rsidRPr="00432D24">
        <w:rPr>
          <w:i/>
          <w:iCs/>
          <w:sz w:val="28"/>
          <w:szCs w:val="28"/>
          <w:lang w:val="vi-VN"/>
        </w:rPr>
        <w:t>29</w:t>
      </w:r>
      <w:r w:rsidRPr="00B205FB">
        <w:rPr>
          <w:i/>
          <w:iCs/>
          <w:sz w:val="28"/>
          <w:szCs w:val="28"/>
          <w:lang w:val="vi-VN"/>
        </w:rPr>
        <w:t xml:space="preserve"> tháng </w:t>
      </w:r>
      <w:r w:rsidR="00E735AE" w:rsidRPr="00432D24">
        <w:rPr>
          <w:i/>
          <w:iCs/>
          <w:sz w:val="28"/>
          <w:szCs w:val="28"/>
          <w:lang w:val="vi-VN"/>
        </w:rPr>
        <w:t>11</w:t>
      </w:r>
      <w:r w:rsidRPr="00B205FB">
        <w:rPr>
          <w:i/>
          <w:iCs/>
          <w:sz w:val="28"/>
          <w:szCs w:val="28"/>
          <w:lang w:val="vi-VN"/>
        </w:rPr>
        <w:t xml:space="preserve"> năm 20</w:t>
      </w:r>
      <w:r w:rsidR="00E735AE" w:rsidRPr="00432D24">
        <w:rPr>
          <w:i/>
          <w:iCs/>
          <w:sz w:val="28"/>
          <w:szCs w:val="28"/>
          <w:lang w:val="vi-VN"/>
        </w:rPr>
        <w:t>22</w:t>
      </w:r>
      <w:r w:rsidRPr="00B205FB">
        <w:rPr>
          <w:i/>
          <w:iCs/>
          <w:sz w:val="28"/>
          <w:szCs w:val="28"/>
          <w:lang w:val="vi-VN"/>
        </w:rPr>
        <w:t xml:space="preserve"> của Chính phủ quy định chức năng, nhiệm vụ, quyền hạn và cơ cấu </w:t>
      </w:r>
      <w:r w:rsidRPr="00432D24">
        <w:rPr>
          <w:i/>
          <w:iCs/>
          <w:sz w:val="28"/>
          <w:szCs w:val="28"/>
          <w:lang w:val="vi-VN"/>
        </w:rPr>
        <w:t xml:space="preserve">tổ </w:t>
      </w:r>
      <w:r w:rsidRPr="00B205FB">
        <w:rPr>
          <w:i/>
          <w:iCs/>
          <w:sz w:val="28"/>
          <w:szCs w:val="28"/>
          <w:lang w:val="vi-VN"/>
        </w:rPr>
        <w:t>chức của Bộ Công Thương;</w:t>
      </w:r>
    </w:p>
    <w:p w14:paraId="2C6A7524" w14:textId="41DAC508" w:rsidR="00C836AC" w:rsidRPr="00432D24" w:rsidRDefault="00C836AC" w:rsidP="00C836AC">
      <w:pPr>
        <w:spacing w:before="120" w:after="120" w:line="276" w:lineRule="auto"/>
        <w:ind w:firstLine="720"/>
        <w:jc w:val="both"/>
        <w:rPr>
          <w:i/>
          <w:sz w:val="28"/>
          <w:szCs w:val="28"/>
          <w:lang w:val="vi-VN"/>
        </w:rPr>
      </w:pPr>
      <w:r w:rsidRPr="00C836AC">
        <w:rPr>
          <w:i/>
          <w:iCs/>
          <w:sz w:val="28"/>
          <w:szCs w:val="28"/>
          <w:lang w:val="vi-VN"/>
        </w:rPr>
        <w:t xml:space="preserve">Căn cứ Nghị định số </w:t>
      </w:r>
      <w:r w:rsidRPr="00432D24">
        <w:rPr>
          <w:i/>
          <w:iCs/>
          <w:sz w:val="28"/>
          <w:szCs w:val="28"/>
          <w:lang w:val="vi-VN"/>
        </w:rPr>
        <w:t>33</w:t>
      </w:r>
      <w:r w:rsidRPr="00C836AC">
        <w:rPr>
          <w:i/>
          <w:iCs/>
          <w:sz w:val="28"/>
          <w:szCs w:val="28"/>
          <w:lang w:val="vi-VN"/>
        </w:rPr>
        <w:t>/20</w:t>
      </w:r>
      <w:r w:rsidRPr="00432D24">
        <w:rPr>
          <w:i/>
          <w:iCs/>
          <w:sz w:val="28"/>
          <w:szCs w:val="28"/>
          <w:lang w:val="vi-VN"/>
        </w:rPr>
        <w:t>22</w:t>
      </w:r>
      <w:r w:rsidRPr="00C836AC">
        <w:rPr>
          <w:i/>
          <w:iCs/>
          <w:sz w:val="28"/>
          <w:szCs w:val="28"/>
          <w:lang w:val="vi-VN"/>
        </w:rPr>
        <w:t xml:space="preserve">/NĐ-CP ngày </w:t>
      </w:r>
      <w:r w:rsidRPr="00432D24">
        <w:rPr>
          <w:i/>
          <w:iCs/>
          <w:sz w:val="28"/>
          <w:szCs w:val="28"/>
          <w:lang w:val="vi-VN"/>
        </w:rPr>
        <w:t>27</w:t>
      </w:r>
      <w:r w:rsidRPr="00C836AC">
        <w:rPr>
          <w:i/>
          <w:iCs/>
          <w:sz w:val="28"/>
          <w:szCs w:val="28"/>
          <w:lang w:val="vi-VN"/>
        </w:rPr>
        <w:t xml:space="preserve"> tháng </w:t>
      </w:r>
      <w:r w:rsidRPr="00432D24">
        <w:rPr>
          <w:i/>
          <w:iCs/>
          <w:sz w:val="28"/>
          <w:szCs w:val="28"/>
          <w:lang w:val="vi-VN"/>
        </w:rPr>
        <w:t>5</w:t>
      </w:r>
      <w:r w:rsidRPr="00C836AC">
        <w:rPr>
          <w:i/>
          <w:iCs/>
          <w:sz w:val="28"/>
          <w:szCs w:val="28"/>
          <w:lang w:val="vi-VN"/>
        </w:rPr>
        <w:t xml:space="preserve"> năm 20</w:t>
      </w:r>
      <w:r w:rsidRPr="00432D24">
        <w:rPr>
          <w:i/>
          <w:iCs/>
          <w:sz w:val="28"/>
          <w:szCs w:val="28"/>
          <w:lang w:val="vi-VN"/>
        </w:rPr>
        <w:t>22</w:t>
      </w:r>
      <w:r w:rsidRPr="00C836AC">
        <w:rPr>
          <w:i/>
          <w:iCs/>
          <w:sz w:val="28"/>
          <w:szCs w:val="28"/>
          <w:lang w:val="vi-VN"/>
        </w:rPr>
        <w:t xml:space="preserve"> của Chính phủ quy định</w:t>
      </w:r>
      <w:r w:rsidRPr="00432D24">
        <w:rPr>
          <w:i/>
          <w:iCs/>
          <w:sz w:val="28"/>
          <w:szCs w:val="28"/>
          <w:lang w:val="vi-VN"/>
        </w:rPr>
        <w:t xml:space="preserve"> </w:t>
      </w:r>
      <w:r w:rsidRPr="00432D24">
        <w:rPr>
          <w:i/>
          <w:sz w:val="28"/>
          <w:szCs w:val="28"/>
          <w:lang w:val="vi-VN"/>
        </w:rPr>
        <w:t>chi tiết một số điều của </w:t>
      </w:r>
      <w:bookmarkStart w:id="2" w:name="tvpllink_bxjelcbaxo_2"/>
      <w:r w:rsidRPr="00C836AC">
        <w:rPr>
          <w:i/>
          <w:sz w:val="28"/>
          <w:szCs w:val="28"/>
        </w:rPr>
        <w:fldChar w:fldCharType="begin"/>
      </w:r>
      <w:r w:rsidRPr="00432D24">
        <w:rPr>
          <w:i/>
          <w:sz w:val="28"/>
          <w:szCs w:val="28"/>
          <w:lang w:val="vi-VN"/>
        </w:rPr>
        <w:instrText xml:space="preserve"> HYPERLINK "https://thuvienphapluat.vn/van-ban/Thuong-mai/Phap-lenh-quan-ly-thi-truong-nam-2016-290391.aspx" \t "_blank" </w:instrText>
      </w:r>
      <w:r w:rsidRPr="00C836AC">
        <w:rPr>
          <w:i/>
          <w:sz w:val="28"/>
          <w:szCs w:val="28"/>
        </w:rPr>
        <w:fldChar w:fldCharType="separate"/>
      </w:r>
      <w:r w:rsidRPr="00432D24">
        <w:rPr>
          <w:rStyle w:val="Hyperlink"/>
          <w:i/>
          <w:color w:val="auto"/>
          <w:sz w:val="28"/>
          <w:szCs w:val="28"/>
          <w:u w:val="none"/>
          <w:lang w:val="vi-VN"/>
        </w:rPr>
        <w:t>Pháp lệnh Quản lý thị trường</w:t>
      </w:r>
      <w:r w:rsidRPr="00C836AC">
        <w:rPr>
          <w:i/>
          <w:sz w:val="28"/>
          <w:szCs w:val="28"/>
        </w:rPr>
        <w:fldChar w:fldCharType="end"/>
      </w:r>
      <w:bookmarkEnd w:id="2"/>
      <w:r w:rsidRPr="00432D24">
        <w:rPr>
          <w:i/>
          <w:sz w:val="28"/>
          <w:szCs w:val="28"/>
          <w:lang w:val="vi-VN"/>
        </w:rPr>
        <w:t>;</w:t>
      </w:r>
    </w:p>
    <w:p w14:paraId="24B49586" w14:textId="77777777" w:rsidR="009A1071" w:rsidRPr="00432D24" w:rsidRDefault="00B5469B" w:rsidP="00F45248">
      <w:pPr>
        <w:spacing w:before="120" w:after="120" w:line="276" w:lineRule="auto"/>
        <w:ind w:firstLine="720"/>
        <w:jc w:val="both"/>
        <w:rPr>
          <w:sz w:val="28"/>
          <w:szCs w:val="28"/>
          <w:lang w:val="vi-VN"/>
        </w:rPr>
      </w:pPr>
      <w:r w:rsidRPr="00B205FB">
        <w:rPr>
          <w:i/>
          <w:iCs/>
          <w:sz w:val="28"/>
          <w:szCs w:val="28"/>
          <w:lang w:val="vi-VN"/>
        </w:rPr>
        <w:t>Theo đề nghị của Bộ trưởng Bộ C</w:t>
      </w:r>
      <w:r w:rsidRPr="00432D24">
        <w:rPr>
          <w:i/>
          <w:iCs/>
          <w:sz w:val="28"/>
          <w:szCs w:val="28"/>
          <w:lang w:val="vi-VN"/>
        </w:rPr>
        <w:t>ô</w:t>
      </w:r>
      <w:r w:rsidRPr="00B205FB">
        <w:rPr>
          <w:i/>
          <w:iCs/>
          <w:sz w:val="28"/>
          <w:szCs w:val="28"/>
          <w:lang w:val="vi-VN"/>
        </w:rPr>
        <w:t>ng Thương;</w:t>
      </w:r>
    </w:p>
    <w:p w14:paraId="3ED90302" w14:textId="77777777" w:rsidR="009A1071" w:rsidRPr="00B205FB" w:rsidRDefault="00B5469B" w:rsidP="00F45248">
      <w:pPr>
        <w:spacing w:before="120" w:after="120" w:line="276" w:lineRule="auto"/>
        <w:ind w:firstLine="720"/>
        <w:jc w:val="both"/>
        <w:rPr>
          <w:i/>
          <w:iCs/>
          <w:sz w:val="28"/>
          <w:szCs w:val="28"/>
          <w:lang w:val="vi-VN"/>
        </w:rPr>
      </w:pPr>
      <w:r w:rsidRPr="00B205FB">
        <w:rPr>
          <w:i/>
          <w:iCs/>
          <w:sz w:val="28"/>
          <w:szCs w:val="28"/>
          <w:lang w:val="vi-VN"/>
        </w:rPr>
        <w:t>Thủ tướng Chính phủ ban hành Quyết định quy định chức năng, nhiệm vụ, quyền hạn và cơ cấu tổ chức của T</w:t>
      </w:r>
      <w:r w:rsidRPr="00432D24">
        <w:rPr>
          <w:i/>
          <w:iCs/>
          <w:sz w:val="28"/>
          <w:szCs w:val="28"/>
          <w:lang w:val="vi-VN"/>
        </w:rPr>
        <w:t>ổ</w:t>
      </w:r>
      <w:r w:rsidRPr="00B205FB">
        <w:rPr>
          <w:i/>
          <w:iCs/>
          <w:sz w:val="28"/>
          <w:szCs w:val="28"/>
          <w:lang w:val="vi-VN"/>
        </w:rPr>
        <w:t>ng cục Quản lý thị trường trực thuộc Bộ Công Thương.</w:t>
      </w:r>
    </w:p>
    <w:p w14:paraId="26552896" w14:textId="77777777" w:rsidR="009A1071" w:rsidRPr="00432D24" w:rsidRDefault="00B5469B" w:rsidP="00F45248">
      <w:pPr>
        <w:spacing w:before="120" w:after="120" w:line="276" w:lineRule="auto"/>
        <w:ind w:firstLine="720"/>
        <w:jc w:val="both"/>
        <w:rPr>
          <w:sz w:val="28"/>
          <w:szCs w:val="28"/>
          <w:lang w:val="vi-VN"/>
        </w:rPr>
      </w:pPr>
      <w:bookmarkStart w:id="3" w:name="dieu_1"/>
      <w:r w:rsidRPr="00B205FB">
        <w:rPr>
          <w:b/>
          <w:bCs/>
          <w:sz w:val="28"/>
          <w:szCs w:val="28"/>
          <w:lang w:val="vi-VN"/>
        </w:rPr>
        <w:t>Điều 1. Vị trí và chức năng</w:t>
      </w:r>
      <w:bookmarkEnd w:id="3"/>
    </w:p>
    <w:p w14:paraId="2C02D98F" w14:textId="77777777" w:rsidR="009A1071" w:rsidRPr="00B205FB" w:rsidRDefault="00B5469B" w:rsidP="00F45248">
      <w:pPr>
        <w:spacing w:before="120" w:after="120" w:line="276" w:lineRule="auto"/>
        <w:ind w:firstLine="720"/>
        <w:jc w:val="both"/>
        <w:rPr>
          <w:sz w:val="28"/>
          <w:szCs w:val="28"/>
          <w:lang w:val="vi-VN"/>
        </w:rPr>
      </w:pPr>
      <w:r w:rsidRPr="00B205FB">
        <w:rPr>
          <w:sz w:val="28"/>
          <w:szCs w:val="28"/>
          <w:lang w:val="vi-VN"/>
        </w:rPr>
        <w:t>1. Tổng cục Quản lý thị trường là tổ chức trực thuộc Bộ Công Thương, thực hiện chức năng tham mưu, giúp Bộ trưởng Bộ Công Thương quản lý nhà nước và tổ chức thực thi pháp luật về phòng, chống, xử lý các hành vi kinh doanh hàng hóa nhập lậu; sản xuất, buôn bán hàng giả, hàng c</w:t>
      </w:r>
      <w:r w:rsidRPr="00432D24">
        <w:rPr>
          <w:sz w:val="28"/>
          <w:szCs w:val="28"/>
          <w:lang w:val="vi-VN"/>
        </w:rPr>
        <w:t>ấ</w:t>
      </w:r>
      <w:r w:rsidRPr="00B205FB">
        <w:rPr>
          <w:sz w:val="28"/>
          <w:szCs w:val="28"/>
          <w:lang w:val="vi-VN"/>
        </w:rPr>
        <w:t>m, hàng hóa không rõ nguồn gốc xuất xứ; hành vi xâm phạm quyền sở hữu trí tuệ; hành vi vi phạm pháp luật về chất lượng, đo lường, giá, an toàn thực phẩm; hành vi vi phạm pháp luật về bảo vệ quyền lợi người tiêu dùng và các hành vi gian lận thương mại theo quy định pháp luật.</w:t>
      </w:r>
    </w:p>
    <w:p w14:paraId="6E4B776B" w14:textId="28E4BF7D" w:rsidR="00372D4F" w:rsidRPr="00432D24" w:rsidRDefault="00372D4F" w:rsidP="0011340B">
      <w:pPr>
        <w:spacing w:before="120" w:after="120" w:line="276" w:lineRule="auto"/>
        <w:ind w:firstLine="720"/>
        <w:jc w:val="both"/>
        <w:rPr>
          <w:sz w:val="28"/>
          <w:szCs w:val="28"/>
          <w:lang w:val="vi-VN"/>
        </w:rPr>
      </w:pPr>
      <w:r w:rsidRPr="00432D24">
        <w:rPr>
          <w:sz w:val="28"/>
          <w:szCs w:val="28"/>
          <w:lang w:val="vi-VN"/>
        </w:rPr>
        <w:t>Tổng cục Quản lý thị trường</w:t>
      </w:r>
      <w:r w:rsidR="0011340B" w:rsidRPr="00432D24">
        <w:rPr>
          <w:sz w:val="28"/>
          <w:szCs w:val="28"/>
          <w:lang w:val="vi-VN"/>
        </w:rPr>
        <w:t xml:space="preserve"> </w:t>
      </w:r>
      <w:r w:rsidR="008036D7" w:rsidRPr="00432D24">
        <w:rPr>
          <w:sz w:val="28"/>
          <w:szCs w:val="28"/>
          <w:lang w:val="vi-VN"/>
        </w:rPr>
        <w:t xml:space="preserve">có tên giao dịch </w:t>
      </w:r>
      <w:r w:rsidRPr="00432D24">
        <w:rPr>
          <w:sz w:val="28"/>
          <w:szCs w:val="28"/>
          <w:lang w:val="vi-VN"/>
        </w:rPr>
        <w:t>bằng tiếng Anh: Directorate of Market Surveillance, viết tắt là DMS.</w:t>
      </w:r>
    </w:p>
    <w:p w14:paraId="04611F57" w14:textId="7732AE09" w:rsidR="009A1071" w:rsidRPr="00227D9B" w:rsidRDefault="00B5469B" w:rsidP="00F45248">
      <w:pPr>
        <w:spacing w:before="120" w:after="120" w:line="276" w:lineRule="auto"/>
        <w:ind w:firstLine="720"/>
        <w:jc w:val="both"/>
        <w:rPr>
          <w:sz w:val="28"/>
          <w:szCs w:val="28"/>
          <w:lang w:val="vi-VN"/>
        </w:rPr>
      </w:pPr>
      <w:r w:rsidRPr="00227D9B">
        <w:rPr>
          <w:sz w:val="28"/>
          <w:szCs w:val="28"/>
          <w:lang w:val="vi-VN"/>
        </w:rPr>
        <w:lastRenderedPageBreak/>
        <w:t>2. Tổng cục Quản lý thị trường có tư cách pháp nhân, con dấu có hình Quốc huy, tài khoản riêng tại Kho bạc Nhà nước và trụ sở tại thành phố Hà N</w:t>
      </w:r>
      <w:r w:rsidRPr="00432D24">
        <w:rPr>
          <w:sz w:val="28"/>
          <w:szCs w:val="28"/>
          <w:lang w:val="vi-VN"/>
        </w:rPr>
        <w:t>ộ</w:t>
      </w:r>
      <w:r w:rsidRPr="00227D9B">
        <w:rPr>
          <w:sz w:val="28"/>
          <w:szCs w:val="28"/>
          <w:lang w:val="vi-VN"/>
        </w:rPr>
        <w:t>i.</w:t>
      </w:r>
    </w:p>
    <w:p w14:paraId="1CFBFEA9" w14:textId="77777777" w:rsidR="009A1071" w:rsidRPr="00432D24" w:rsidRDefault="00B5469B" w:rsidP="00F45248">
      <w:pPr>
        <w:spacing w:before="120" w:after="120" w:line="276" w:lineRule="auto"/>
        <w:ind w:firstLine="720"/>
        <w:jc w:val="both"/>
        <w:rPr>
          <w:sz w:val="28"/>
          <w:szCs w:val="28"/>
          <w:lang w:val="vi-VN"/>
        </w:rPr>
      </w:pPr>
      <w:bookmarkStart w:id="4" w:name="dieu_2"/>
      <w:r w:rsidRPr="00227D9B">
        <w:rPr>
          <w:b/>
          <w:bCs/>
          <w:sz w:val="28"/>
          <w:szCs w:val="28"/>
          <w:lang w:val="vi-VN"/>
        </w:rPr>
        <w:t>Điều 2. Nhiệm vụ và quyền hạn</w:t>
      </w:r>
      <w:bookmarkEnd w:id="4"/>
    </w:p>
    <w:p w14:paraId="0A6559C3"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1. Trình Bộ trưởng Bộ Công Thương để trình Chính phủ, Thủ tướng Chính phủ xem xét, quyết định:</w:t>
      </w:r>
    </w:p>
    <w:p w14:paraId="6D314270"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a) Dự án luật, dự thảo nghị quyết của Quốc hội, dự án pháp lệnh, nghị quyết của Ủy ban Thường vụ Quốc hội; dự thảo nghị quyết, nghị định của Chính phủ; dự thảo quyết định, chỉ thị của Thủ tướng Chính phủ về tổ chức và hoạt động của lực lượng Quản lý thị trường; về chế độ, chính sách đối với công chức Quản lý thị trường;</w:t>
      </w:r>
    </w:p>
    <w:p w14:paraId="15CEB029"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b) Chiến lược, chương trình mục tiêu quốc gia, chương trình hành động, kế hoạch phát triển dài hạn, đề án, dự án quan trọng, dự thảo báo cáo về tổ chức và hoạt động của lực lượng Quản lý thị trường.</w:t>
      </w:r>
    </w:p>
    <w:p w14:paraId="3548D6E8"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2. Tr</w:t>
      </w:r>
      <w:r w:rsidRPr="00432D24">
        <w:rPr>
          <w:sz w:val="28"/>
          <w:szCs w:val="28"/>
          <w:lang w:val="vi-VN"/>
        </w:rPr>
        <w:t>ì</w:t>
      </w:r>
      <w:r w:rsidRPr="00227D9B">
        <w:rPr>
          <w:sz w:val="28"/>
          <w:szCs w:val="28"/>
          <w:lang w:val="vi-VN"/>
        </w:rPr>
        <w:t>nh Bộ trưởng Bộ Công Thương xem xét, quyết định:</w:t>
      </w:r>
    </w:p>
    <w:p w14:paraId="46695D18"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a) Dự thảo thông tư, quyết định, chỉ thị và các văn bản khác về tổ chức và hoạt động của lực lượng Quản lý thị trường; về công tác kiểm tra, đấu tranh chống các hành vi vi phạm pháp luật về kinh doanh hàng hóa, dịch vụ - thương mại trên thị trường và các lĩnh vực khác theo quy định của pháp luật, về chế độ, chính sách đối với công chức Quản lý thị trường thuộc thẩm quyền của Bộ trưởng;</w:t>
      </w:r>
    </w:p>
    <w:p w14:paraId="53254140" w14:textId="2601DC04"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b) Kế hoạch hoạt động h</w:t>
      </w:r>
      <w:r w:rsidR="00962F96" w:rsidRPr="00432D24">
        <w:rPr>
          <w:sz w:val="28"/>
          <w:szCs w:val="28"/>
          <w:lang w:val="vi-VN"/>
        </w:rPr>
        <w:t>ằ</w:t>
      </w:r>
      <w:r w:rsidRPr="00227D9B">
        <w:rPr>
          <w:sz w:val="28"/>
          <w:szCs w:val="28"/>
          <w:lang w:val="vi-VN"/>
        </w:rPr>
        <w:t>ng năm hoặc theo giai đoạn của Tổng cục;</w:t>
      </w:r>
    </w:p>
    <w:p w14:paraId="574524CB"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c) Kiến nghị biện pháp quản lý nhà nước liên quan đến tổ chức và hoạt động của lực lượng Quản lý thị trường.</w:t>
      </w:r>
    </w:p>
    <w:p w14:paraId="12A152D8"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3. Ban hành văn bản hướng dẫn chuyên môn, nghiệp vụ, văn bản theo quy định của pháp luật thuộc phạm vi quản lý của Tổng cục.</w:t>
      </w:r>
    </w:p>
    <w:p w14:paraId="51F3ECCD"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4. Tổ chức thực hiện các văn bản quy phạm pháp luật, chiến lược, kế hoạch, chương trình, dự án, đề án về tổ chức và hoạt động của lực lượng Quản lý thị trường; về chế độ, chính sách đối với công chức Quản lý thị trường sau khi được cấp có thẩm quyền ban hành hoặc phê duyệt.</w:t>
      </w:r>
    </w:p>
    <w:p w14:paraId="15D0677E"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 xml:space="preserve">5. Tổ chức thực </w:t>
      </w:r>
      <w:r w:rsidRPr="00432D24">
        <w:rPr>
          <w:sz w:val="28"/>
          <w:szCs w:val="28"/>
          <w:lang w:val="vi-VN"/>
        </w:rPr>
        <w:t>hi</w:t>
      </w:r>
      <w:r w:rsidRPr="00227D9B">
        <w:rPr>
          <w:sz w:val="28"/>
          <w:szCs w:val="28"/>
          <w:lang w:val="vi-VN"/>
        </w:rPr>
        <w:t>ện các nhiệm vụ về kiểm tra, thanh tra chuyên ngành, xử lý vi phạm hành chính theo quy định của pháp luật:</w:t>
      </w:r>
    </w:p>
    <w:p w14:paraId="771EF947"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 xml:space="preserve">a) Chỉ đạo, hướng dẫn và thực hiện hoạt động kiểm tra, thanh </w:t>
      </w:r>
      <w:r w:rsidRPr="00432D24">
        <w:rPr>
          <w:sz w:val="28"/>
          <w:szCs w:val="28"/>
          <w:lang w:val="vi-VN"/>
        </w:rPr>
        <w:t>tr</w:t>
      </w:r>
      <w:r w:rsidRPr="00227D9B">
        <w:rPr>
          <w:sz w:val="28"/>
          <w:szCs w:val="28"/>
          <w:lang w:val="vi-VN"/>
        </w:rPr>
        <w:t>a chuy</w:t>
      </w:r>
      <w:r w:rsidRPr="00432D24">
        <w:rPr>
          <w:sz w:val="28"/>
          <w:szCs w:val="28"/>
          <w:lang w:val="vi-VN"/>
        </w:rPr>
        <w:t>ê</w:t>
      </w:r>
      <w:r w:rsidRPr="00227D9B">
        <w:rPr>
          <w:sz w:val="28"/>
          <w:szCs w:val="28"/>
          <w:lang w:val="vi-VN"/>
        </w:rPr>
        <w:t>n ngành, đấu tranh chống các hành vi vi phạm pháp luật trong phạm vi chức năng, nhiệm vụ, quyền hạn của lực lượng Quản lý thị trường;</w:t>
      </w:r>
    </w:p>
    <w:p w14:paraId="7A4E14F2"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lastRenderedPageBreak/>
        <w:t xml:space="preserve">b) </w:t>
      </w:r>
      <w:r w:rsidRPr="00432D24">
        <w:rPr>
          <w:sz w:val="28"/>
          <w:szCs w:val="28"/>
          <w:lang w:val="vi-VN"/>
        </w:rPr>
        <w:t>Á</w:t>
      </w:r>
      <w:r w:rsidRPr="00227D9B">
        <w:rPr>
          <w:sz w:val="28"/>
          <w:szCs w:val="28"/>
          <w:lang w:val="vi-VN"/>
        </w:rPr>
        <w:t>p dụng các biện pháp nghiệp vụ phục vụ hoạt động kiểm tra, thanh tra chuyên ngành và xử lý vi phạm hành chính;</w:t>
      </w:r>
    </w:p>
    <w:p w14:paraId="2086875F"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c) Thu thập tài liệu, chứng cứ, lấy mẫu sản phẩm hàng hóa, tang vật, phương tiện có d</w:t>
      </w:r>
      <w:r w:rsidRPr="00432D24">
        <w:rPr>
          <w:sz w:val="28"/>
          <w:szCs w:val="28"/>
          <w:lang w:val="vi-VN"/>
        </w:rPr>
        <w:t>ấ</w:t>
      </w:r>
      <w:r w:rsidRPr="00227D9B">
        <w:rPr>
          <w:sz w:val="28"/>
          <w:szCs w:val="28"/>
          <w:lang w:val="vi-VN"/>
        </w:rPr>
        <w:t>u hiệu vi phạm, trưng cầu giám định, kiểm nghiệm mẫu vật là hàng hóa, tài liệu, gi</w:t>
      </w:r>
      <w:r w:rsidRPr="00432D24">
        <w:rPr>
          <w:sz w:val="28"/>
          <w:szCs w:val="28"/>
          <w:lang w:val="vi-VN"/>
        </w:rPr>
        <w:t>ấ</w:t>
      </w:r>
      <w:r w:rsidRPr="00227D9B">
        <w:rPr>
          <w:sz w:val="28"/>
          <w:szCs w:val="28"/>
          <w:lang w:val="vi-VN"/>
        </w:rPr>
        <w:t>y tờ, vật chứng liên quan đến vi phạm pháp luật của tổ chức, cá nhân;</w:t>
      </w:r>
    </w:p>
    <w:p w14:paraId="6403F9F0"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d) Xử lý vi phạm hành chính;</w:t>
      </w:r>
    </w:p>
    <w:p w14:paraId="07984F65"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đ) Chủ trì, phối hợp với các cơ quan, tổ chức và cá nhân trong hoạt động kiểm tra, thanh tra chuyên ngành, xử lý vi phạm hành chính.</w:t>
      </w:r>
    </w:p>
    <w:p w14:paraId="792A9C0C"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 xml:space="preserve">6. Kiểm tra nội bộ, giải quyết khiếu nại, tố cáo; xử lý theo thẩm quyền hoặc kiến nghị cấp có thẩm quyền xử lý hành vi vi phạm pháp luật liên quan đến lực lượng Quản lý thị </w:t>
      </w:r>
      <w:r w:rsidRPr="00432D24">
        <w:rPr>
          <w:sz w:val="28"/>
          <w:szCs w:val="28"/>
          <w:lang w:val="vi-VN"/>
        </w:rPr>
        <w:t>tr</w:t>
      </w:r>
      <w:r w:rsidRPr="00227D9B">
        <w:rPr>
          <w:sz w:val="28"/>
          <w:szCs w:val="28"/>
          <w:lang w:val="vi-VN"/>
        </w:rPr>
        <w:t>ường theo quy định của pháp luật; phòng, chống tham nhũng, tiêu cực và thực hành tiết kiệm, chống lãng phí trong việc sử dụng tài sản, kinh phí được giao theo quy định của pháp luật.</w:t>
      </w:r>
    </w:p>
    <w:p w14:paraId="72B167B3"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7. Tổ chức tuyên truyền, phổ biến, giáo dục pháp luật về các lĩnh vực thuộc phạm vi quản lý của Tổng cục.</w:t>
      </w:r>
    </w:p>
    <w:p w14:paraId="1AE43B3C"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8. Tổ chức thu thập thông tin, phân tích, đánh giá, dự báo tình hình để tham mưu, đề xuất với cấp có thẩm quyền áp dụng các biện pháp phòng ngừa, đấu tranh đối với các hành vi vi phạm pháp luật.</w:t>
      </w:r>
    </w:p>
    <w:p w14:paraId="40C1345B"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9. Xây dựng, vận hành và phát triển hệ thống thông tin, cơ sở dữ liệu về quản lý địa bàn, kết quả kiểm tra, thanh tra chuyên ngành, xử lý vi phạm hành chính, cơ sở dữ liệu quản lý nhân sự, tài sản và cơ sở dữ liệu khác phục vụ hoạt động của lực lượng Quản lý thị trường theo phân công của Bộ trưởng và quy định pháp luật; tổng hợp, báo cáo kết quả kiểm tra, thanh tra chuyên ngành, xử lý vi phạm hành chính của lực lượng Quản lý thị trường với cấp có thẩm quyền.</w:t>
      </w:r>
    </w:p>
    <w:p w14:paraId="4F024C71"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10. Tổ chức nghiên cứu, ứng dụng khoa học và công nghệ, phương pháp quản lý tiên tiến trong hoạt động của lực lượng Quản lý thị trường.</w:t>
      </w:r>
    </w:p>
    <w:p w14:paraId="263B6C89"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11. Quản lý tổ chức bộ máy, biên chế; cấp Thẻ kiểm tra thị trường cho công chức làm nhiệm vụ kiểm tra thị trường theo quy định pháp luật; tổ chức thực hiện và kiểm tra lực lượng Quản lý thị trường thực hiện quy định về tổ chức, tiêu chuẩn công chức, chế độ trang phục, phù hiệu, cấp hiệu, cờ hiệu, biển hiệu, ấn chỉ và Thẻ kiểm tra thị trường.</w:t>
      </w:r>
    </w:p>
    <w:p w14:paraId="50BF834F"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 xml:space="preserve">12. Thực hiện chế độ tiền lương và các chế độ, chính sách đãi ngộ, thi đua khen thưởng, kỷ luật, đào tạo, bồi dưỡng chuyên môn, nghiệp vụ đối với công </w:t>
      </w:r>
      <w:r w:rsidRPr="00227D9B">
        <w:rPr>
          <w:sz w:val="28"/>
          <w:szCs w:val="28"/>
          <w:lang w:val="vi-VN"/>
        </w:rPr>
        <w:lastRenderedPageBreak/>
        <w:t>chức, người lao động thuộc phạm vi quản lý của Tổng cục theo phân cấp của Bộ trưởng Bộ Công Thương và quy định của pháp luật.</w:t>
      </w:r>
    </w:p>
    <w:p w14:paraId="5E1D48BC"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13. Quản lý tài chính, tài sản và các nguồn lực khác được giao theo phân cấp của Bộ trưởng Bộ Công Thương và theo quy định của pháp luật.</w:t>
      </w:r>
    </w:p>
    <w:p w14:paraId="247C48BD"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14. Thực hiện hoạt động hợp tác quốc tế theo sự phân công của Bộ trưởng.</w:t>
      </w:r>
    </w:p>
    <w:p w14:paraId="4EFF387A"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15. Thốn</w:t>
      </w:r>
      <w:r w:rsidRPr="00432D24">
        <w:rPr>
          <w:sz w:val="28"/>
          <w:szCs w:val="28"/>
          <w:lang w:val="vi-VN"/>
        </w:rPr>
        <w:t xml:space="preserve">g </w:t>
      </w:r>
      <w:r w:rsidRPr="00227D9B">
        <w:rPr>
          <w:sz w:val="28"/>
          <w:szCs w:val="28"/>
          <w:lang w:val="vi-VN"/>
        </w:rPr>
        <w:t>kê nhà nước về hoạt động quản lý thị trường.</w:t>
      </w:r>
    </w:p>
    <w:p w14:paraId="3026748A" w14:textId="77777777"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16. Thực hiện các nhiệm vụ khác do Bộ trưởng Bộ Công Thương giao và theo quy định của pháp luật.</w:t>
      </w:r>
    </w:p>
    <w:p w14:paraId="4E51B244" w14:textId="77777777" w:rsidR="009A1071" w:rsidRPr="00432D24" w:rsidRDefault="00B5469B" w:rsidP="00F45248">
      <w:pPr>
        <w:spacing w:before="120" w:after="120" w:line="276" w:lineRule="auto"/>
        <w:ind w:firstLine="720"/>
        <w:jc w:val="both"/>
        <w:rPr>
          <w:sz w:val="28"/>
          <w:szCs w:val="28"/>
          <w:lang w:val="vi-VN"/>
        </w:rPr>
      </w:pPr>
      <w:bookmarkStart w:id="5" w:name="dieu_3"/>
      <w:r w:rsidRPr="00227D9B">
        <w:rPr>
          <w:b/>
          <w:bCs/>
          <w:sz w:val="28"/>
          <w:szCs w:val="28"/>
          <w:lang w:val="vi-VN"/>
        </w:rPr>
        <w:t>Điều 3. Cơ cấu tổ chức</w:t>
      </w:r>
      <w:bookmarkEnd w:id="5"/>
    </w:p>
    <w:p w14:paraId="2F30B644" w14:textId="208C1FDE" w:rsidR="009A1071" w:rsidRPr="00432D24" w:rsidRDefault="00B5469B" w:rsidP="00F45248">
      <w:pPr>
        <w:spacing w:before="120" w:after="120" w:line="276" w:lineRule="auto"/>
        <w:ind w:firstLine="720"/>
        <w:jc w:val="both"/>
        <w:rPr>
          <w:sz w:val="28"/>
          <w:szCs w:val="28"/>
          <w:lang w:val="vi-VN"/>
        </w:rPr>
      </w:pPr>
      <w:r w:rsidRPr="00227D9B">
        <w:rPr>
          <w:sz w:val="28"/>
          <w:szCs w:val="28"/>
          <w:lang w:val="vi-VN"/>
        </w:rPr>
        <w:t xml:space="preserve">1. </w:t>
      </w:r>
      <w:r w:rsidR="00903313" w:rsidRPr="00432D24">
        <w:rPr>
          <w:sz w:val="28"/>
          <w:szCs w:val="28"/>
          <w:lang w:val="vi-VN"/>
        </w:rPr>
        <w:t>T</w:t>
      </w:r>
      <w:r w:rsidRPr="00227D9B">
        <w:rPr>
          <w:sz w:val="28"/>
          <w:szCs w:val="28"/>
          <w:lang w:val="vi-VN"/>
        </w:rPr>
        <w:t xml:space="preserve">ổ chức Quản lý thị trường </w:t>
      </w:r>
      <w:r w:rsidRPr="00432D24">
        <w:rPr>
          <w:sz w:val="28"/>
          <w:szCs w:val="28"/>
          <w:lang w:val="vi-VN"/>
        </w:rPr>
        <w:t xml:space="preserve">ở </w:t>
      </w:r>
      <w:r w:rsidRPr="00227D9B">
        <w:rPr>
          <w:sz w:val="28"/>
          <w:szCs w:val="28"/>
          <w:lang w:val="vi-VN"/>
        </w:rPr>
        <w:t>trung ương gồm:</w:t>
      </w:r>
    </w:p>
    <w:p w14:paraId="7ACD2731" w14:textId="77777777" w:rsidR="009A1071" w:rsidRPr="00227D9B" w:rsidRDefault="00B5469B" w:rsidP="00F45248">
      <w:pPr>
        <w:spacing w:before="120" w:after="120" w:line="276" w:lineRule="auto"/>
        <w:ind w:firstLine="720"/>
        <w:jc w:val="both"/>
        <w:rPr>
          <w:sz w:val="28"/>
          <w:szCs w:val="28"/>
        </w:rPr>
      </w:pPr>
      <w:r w:rsidRPr="00227D9B">
        <w:rPr>
          <w:sz w:val="28"/>
          <w:szCs w:val="28"/>
          <w:lang w:val="vi-VN"/>
        </w:rPr>
        <w:t>a) Văn phòng Tổng cục;</w:t>
      </w:r>
    </w:p>
    <w:p w14:paraId="2B65707F" w14:textId="77777777" w:rsidR="009A1071" w:rsidRPr="00227D9B" w:rsidRDefault="00B5469B" w:rsidP="00F45248">
      <w:pPr>
        <w:spacing w:before="120" w:after="120" w:line="276" w:lineRule="auto"/>
        <w:ind w:firstLine="720"/>
        <w:jc w:val="both"/>
        <w:rPr>
          <w:sz w:val="28"/>
          <w:szCs w:val="28"/>
        </w:rPr>
      </w:pPr>
      <w:r w:rsidRPr="00227D9B">
        <w:rPr>
          <w:sz w:val="28"/>
          <w:szCs w:val="28"/>
          <w:lang w:val="vi-VN"/>
        </w:rPr>
        <w:t>b) Vụ Tổ chức cán bộ;</w:t>
      </w:r>
    </w:p>
    <w:p w14:paraId="6D998EFA" w14:textId="4B637394" w:rsidR="009A1071" w:rsidRPr="00227D9B" w:rsidRDefault="00B5469B" w:rsidP="00F45248">
      <w:pPr>
        <w:spacing w:before="120" w:after="120" w:line="276" w:lineRule="auto"/>
        <w:ind w:firstLine="720"/>
        <w:jc w:val="both"/>
        <w:rPr>
          <w:sz w:val="28"/>
          <w:szCs w:val="28"/>
        </w:rPr>
      </w:pPr>
      <w:r w:rsidRPr="00227D9B">
        <w:rPr>
          <w:sz w:val="28"/>
          <w:szCs w:val="28"/>
          <w:lang w:val="vi-VN"/>
        </w:rPr>
        <w:t>c) Vụ Kế hoạch - Tài chính;</w:t>
      </w:r>
    </w:p>
    <w:p w14:paraId="370EFAAB" w14:textId="77777777" w:rsidR="009A1071" w:rsidRPr="00227D9B" w:rsidRDefault="00B5469B" w:rsidP="00F45248">
      <w:pPr>
        <w:spacing w:before="120" w:after="120" w:line="276" w:lineRule="auto"/>
        <w:ind w:firstLine="720"/>
        <w:jc w:val="both"/>
        <w:rPr>
          <w:sz w:val="28"/>
          <w:szCs w:val="28"/>
        </w:rPr>
      </w:pPr>
      <w:r w:rsidRPr="00227D9B">
        <w:rPr>
          <w:sz w:val="28"/>
          <w:szCs w:val="28"/>
          <w:lang w:val="vi-VN"/>
        </w:rPr>
        <w:t>d) Vụ Chính sách - Pháp chế;</w:t>
      </w:r>
    </w:p>
    <w:p w14:paraId="54B330AF" w14:textId="77777777" w:rsidR="009A1071" w:rsidRPr="00227D9B" w:rsidRDefault="00B5469B" w:rsidP="00F45248">
      <w:pPr>
        <w:spacing w:before="120" w:after="120" w:line="276" w:lineRule="auto"/>
        <w:ind w:firstLine="720"/>
        <w:jc w:val="both"/>
        <w:rPr>
          <w:sz w:val="28"/>
          <w:szCs w:val="28"/>
        </w:rPr>
      </w:pPr>
      <w:r w:rsidRPr="00227D9B">
        <w:rPr>
          <w:sz w:val="28"/>
          <w:szCs w:val="28"/>
          <w:lang w:val="vi-VN"/>
        </w:rPr>
        <w:t xml:space="preserve">đ) Vụ Thanh tra - Kiểm </w:t>
      </w:r>
      <w:r w:rsidRPr="00227D9B">
        <w:rPr>
          <w:sz w:val="28"/>
          <w:szCs w:val="28"/>
        </w:rPr>
        <w:t>tr</w:t>
      </w:r>
      <w:r w:rsidRPr="00227D9B">
        <w:rPr>
          <w:sz w:val="28"/>
          <w:szCs w:val="28"/>
          <w:lang w:val="vi-VN"/>
        </w:rPr>
        <w:t>a;</w:t>
      </w:r>
    </w:p>
    <w:p w14:paraId="795F9D1C" w14:textId="77777777" w:rsidR="009A1071" w:rsidRPr="00227D9B" w:rsidRDefault="00B5469B" w:rsidP="00F45248">
      <w:pPr>
        <w:spacing w:before="120" w:after="120" w:line="276" w:lineRule="auto"/>
        <w:ind w:firstLine="720"/>
        <w:jc w:val="both"/>
        <w:rPr>
          <w:sz w:val="28"/>
          <w:szCs w:val="28"/>
        </w:rPr>
      </w:pPr>
      <w:r w:rsidRPr="00227D9B">
        <w:rPr>
          <w:sz w:val="28"/>
          <w:szCs w:val="28"/>
          <w:lang w:val="vi-VN"/>
        </w:rPr>
        <w:t>e) Cục Nghiệp vụ quản lý thị trường.</w:t>
      </w:r>
    </w:p>
    <w:p w14:paraId="0D35F4FA" w14:textId="54462DB5" w:rsidR="00C56885" w:rsidRPr="00227D9B" w:rsidRDefault="00016C44" w:rsidP="00F45248">
      <w:pPr>
        <w:spacing w:before="120" w:after="120" w:line="276" w:lineRule="auto"/>
        <w:ind w:firstLine="720"/>
        <w:jc w:val="both"/>
        <w:rPr>
          <w:sz w:val="28"/>
          <w:szCs w:val="28"/>
        </w:rPr>
      </w:pPr>
      <w:r w:rsidRPr="00227D9B">
        <w:rPr>
          <w:sz w:val="28"/>
          <w:szCs w:val="28"/>
        </w:rPr>
        <w:t>g) Tổ chức sự nghiệp: Tạp chí Quản lý thị trường</w:t>
      </w:r>
      <w:r w:rsidR="00C56885" w:rsidRPr="00227D9B">
        <w:rPr>
          <w:sz w:val="28"/>
          <w:szCs w:val="28"/>
        </w:rPr>
        <w:t>.</w:t>
      </w:r>
    </w:p>
    <w:p w14:paraId="3EF71AC5" w14:textId="19E16AB5" w:rsidR="00C56885" w:rsidRPr="00227D9B" w:rsidRDefault="00C56885" w:rsidP="00C56885">
      <w:pPr>
        <w:spacing w:before="120" w:after="120" w:line="276" w:lineRule="auto"/>
        <w:ind w:firstLine="720"/>
        <w:jc w:val="both"/>
        <w:rPr>
          <w:sz w:val="28"/>
          <w:szCs w:val="28"/>
        </w:rPr>
      </w:pPr>
      <w:r w:rsidRPr="00227D9B">
        <w:rPr>
          <w:sz w:val="28"/>
          <w:szCs w:val="28"/>
          <w:lang w:val="vi-VN"/>
        </w:rPr>
        <w:t>Văn phòng Tổng cục</w:t>
      </w:r>
      <w:r w:rsidRPr="00227D9B">
        <w:rPr>
          <w:sz w:val="28"/>
          <w:szCs w:val="28"/>
        </w:rPr>
        <w:t xml:space="preserve"> và </w:t>
      </w:r>
      <w:r w:rsidRPr="00227D9B">
        <w:rPr>
          <w:sz w:val="28"/>
          <w:szCs w:val="28"/>
          <w:lang w:val="vi-VN"/>
        </w:rPr>
        <w:t xml:space="preserve">Cục Nghiệp vụ quản lý thị trường </w:t>
      </w:r>
      <w:r w:rsidR="005A258F" w:rsidRPr="00227D9B">
        <w:rPr>
          <w:sz w:val="28"/>
          <w:szCs w:val="28"/>
        </w:rPr>
        <w:t xml:space="preserve">được tổ chức </w:t>
      </w:r>
      <w:r w:rsidRPr="00227D9B">
        <w:rPr>
          <w:sz w:val="28"/>
          <w:szCs w:val="28"/>
          <w:lang w:val="vi-VN"/>
        </w:rPr>
        <w:t>04</w:t>
      </w:r>
      <w:r w:rsidR="005A258F" w:rsidRPr="00227D9B">
        <w:rPr>
          <w:sz w:val="28"/>
          <w:szCs w:val="28"/>
        </w:rPr>
        <w:t xml:space="preserve"> phòng</w:t>
      </w:r>
      <w:r w:rsidRPr="00227D9B">
        <w:rPr>
          <w:sz w:val="28"/>
          <w:szCs w:val="28"/>
        </w:rPr>
        <w:t>.</w:t>
      </w:r>
    </w:p>
    <w:p w14:paraId="4FAD6D3E" w14:textId="77777777" w:rsidR="00224077" w:rsidRPr="00227D9B" w:rsidRDefault="00224077" w:rsidP="00224077">
      <w:pPr>
        <w:spacing w:before="120" w:after="120" w:line="276" w:lineRule="auto"/>
        <w:ind w:firstLine="720"/>
        <w:jc w:val="both"/>
        <w:rPr>
          <w:sz w:val="28"/>
          <w:szCs w:val="28"/>
          <w:lang w:val="vi-VN"/>
        </w:rPr>
      </w:pPr>
      <w:r w:rsidRPr="00227D9B">
        <w:rPr>
          <w:sz w:val="28"/>
          <w:szCs w:val="28"/>
          <w:lang w:val="vi-VN"/>
        </w:rPr>
        <w:t>Văn phòng Tổng cục</w:t>
      </w:r>
      <w:r w:rsidRPr="00227D9B">
        <w:rPr>
          <w:sz w:val="28"/>
          <w:szCs w:val="28"/>
        </w:rPr>
        <w:t xml:space="preserve">, </w:t>
      </w:r>
      <w:r w:rsidRPr="00227D9B">
        <w:rPr>
          <w:sz w:val="28"/>
          <w:szCs w:val="28"/>
          <w:lang w:val="vi-VN"/>
        </w:rPr>
        <w:t>Cục Nghiệp vụ quản lý thị trường</w:t>
      </w:r>
      <w:r w:rsidRPr="00227D9B">
        <w:rPr>
          <w:sz w:val="28"/>
          <w:szCs w:val="28"/>
        </w:rPr>
        <w:t xml:space="preserve"> và Tạp chí Quản lý thị trường</w:t>
      </w:r>
      <w:r w:rsidRPr="00227D9B">
        <w:rPr>
          <w:sz w:val="28"/>
          <w:szCs w:val="28"/>
          <w:lang w:val="vi-VN"/>
        </w:rPr>
        <w:t xml:space="preserve"> </w:t>
      </w:r>
      <w:r w:rsidRPr="00227D9B">
        <w:rPr>
          <w:sz w:val="28"/>
          <w:szCs w:val="28"/>
          <w:shd w:val="clear" w:color="auto" w:fill="FFFFFF"/>
        </w:rPr>
        <w:t>có tư cách pháp nhân, con dấu riêng và được mở tài khoản tại Kho bạc Nhà nước theo quy định của pháp luật.</w:t>
      </w:r>
    </w:p>
    <w:p w14:paraId="2172E9B1" w14:textId="77777777" w:rsidR="00224077" w:rsidRPr="00432D24" w:rsidRDefault="00224077" w:rsidP="006755DE">
      <w:pPr>
        <w:pStyle w:val="NormalWeb"/>
        <w:shd w:val="clear" w:color="auto" w:fill="FFFFFF"/>
        <w:spacing w:before="120" w:beforeAutospacing="0" w:after="120" w:afterAutospacing="0" w:line="276" w:lineRule="auto"/>
        <w:ind w:firstLine="720"/>
        <w:jc w:val="both"/>
        <w:rPr>
          <w:sz w:val="28"/>
          <w:szCs w:val="28"/>
          <w:lang w:val="vi-VN"/>
        </w:rPr>
      </w:pPr>
      <w:r w:rsidRPr="00227D9B">
        <w:rPr>
          <w:sz w:val="28"/>
          <w:szCs w:val="28"/>
          <w:lang w:val="vi-VN"/>
        </w:rPr>
        <w:t>2. Các tổ chức Quản lý thị trường ở địa phương gồm:</w:t>
      </w:r>
    </w:p>
    <w:p w14:paraId="507BFE9F" w14:textId="7530CF4F" w:rsidR="00224077" w:rsidRPr="00432D24" w:rsidRDefault="00224077" w:rsidP="006755DE">
      <w:pPr>
        <w:pStyle w:val="NormalWeb"/>
        <w:shd w:val="clear" w:color="auto" w:fill="FFFFFF"/>
        <w:spacing w:before="120" w:beforeAutospacing="0" w:after="120" w:afterAutospacing="0" w:line="276" w:lineRule="auto"/>
        <w:ind w:firstLine="720"/>
        <w:jc w:val="both"/>
        <w:rPr>
          <w:sz w:val="28"/>
          <w:szCs w:val="28"/>
          <w:lang w:val="vi-VN"/>
        </w:rPr>
      </w:pPr>
      <w:r w:rsidRPr="00227D9B">
        <w:rPr>
          <w:sz w:val="28"/>
          <w:szCs w:val="28"/>
          <w:lang w:val="vi-VN"/>
        </w:rPr>
        <w:t xml:space="preserve">a) </w:t>
      </w:r>
      <w:r w:rsidR="009C55B4" w:rsidRPr="00432D24">
        <w:rPr>
          <w:sz w:val="28"/>
          <w:szCs w:val="28"/>
          <w:shd w:val="clear" w:color="auto" w:fill="FFFFFF"/>
          <w:lang w:val="vi-VN"/>
        </w:rPr>
        <w:t xml:space="preserve">Cục </w:t>
      </w:r>
      <w:r w:rsidR="009C55B4" w:rsidRPr="00432D24">
        <w:rPr>
          <w:sz w:val="28"/>
          <w:szCs w:val="28"/>
          <w:lang w:val="vi-VN"/>
        </w:rPr>
        <w:t>Quản lý thị trường</w:t>
      </w:r>
      <w:r w:rsidR="009C55B4" w:rsidRPr="00432D24">
        <w:rPr>
          <w:sz w:val="28"/>
          <w:szCs w:val="28"/>
          <w:shd w:val="clear" w:color="auto" w:fill="FFFFFF"/>
          <w:lang w:val="vi-VN"/>
        </w:rPr>
        <w:t xml:space="preserve"> ở các tỉnh, thành phố trực thuộc trung ương theo đơn vị hành chính cấp tỉnh (gọi chung là Cục </w:t>
      </w:r>
      <w:r w:rsidR="009C55B4" w:rsidRPr="00432D24">
        <w:rPr>
          <w:sz w:val="28"/>
          <w:szCs w:val="28"/>
          <w:lang w:val="vi-VN"/>
        </w:rPr>
        <w:t>Quản lý thị trường</w:t>
      </w:r>
      <w:r w:rsidR="009C55B4" w:rsidRPr="00432D24">
        <w:rPr>
          <w:sz w:val="28"/>
          <w:szCs w:val="28"/>
          <w:shd w:val="clear" w:color="auto" w:fill="FFFFFF"/>
          <w:lang w:val="vi-VN"/>
        </w:rPr>
        <w:t xml:space="preserve"> cấp tỉnh) trực thuộc Tổng cục </w:t>
      </w:r>
      <w:r w:rsidR="009C55B4" w:rsidRPr="00432D24">
        <w:rPr>
          <w:sz w:val="28"/>
          <w:szCs w:val="28"/>
          <w:lang w:val="vi-VN"/>
        </w:rPr>
        <w:t>Quản lý thị trường</w:t>
      </w:r>
    </w:p>
    <w:p w14:paraId="28DFBA0A" w14:textId="545003D4" w:rsidR="009C55B4" w:rsidRPr="00432D24" w:rsidRDefault="009C55B4" w:rsidP="006755DE">
      <w:pPr>
        <w:spacing w:before="120" w:after="120" w:line="276" w:lineRule="auto"/>
        <w:ind w:firstLine="720"/>
        <w:jc w:val="both"/>
        <w:rPr>
          <w:sz w:val="28"/>
          <w:szCs w:val="28"/>
          <w:lang w:val="vi-VN"/>
        </w:rPr>
      </w:pPr>
      <w:r w:rsidRPr="00432D24">
        <w:rPr>
          <w:sz w:val="28"/>
          <w:szCs w:val="28"/>
          <w:shd w:val="clear" w:color="auto" w:fill="FFFFFF"/>
          <w:lang w:val="vi-VN"/>
        </w:rPr>
        <w:t xml:space="preserve">Cục Quản lý thị trường tỉnh, thành phố trực thuộc trung ương </w:t>
      </w:r>
      <w:r w:rsidRPr="00432D24">
        <w:rPr>
          <w:sz w:val="28"/>
          <w:szCs w:val="28"/>
          <w:lang w:val="vi-VN"/>
        </w:rPr>
        <w:t xml:space="preserve">được tổ chức không quá 03 (ba) phòng. </w:t>
      </w:r>
    </w:p>
    <w:p w14:paraId="26EE2DA7" w14:textId="77777777" w:rsidR="00224077" w:rsidRPr="00432D24" w:rsidRDefault="00224077" w:rsidP="006755DE">
      <w:pPr>
        <w:pStyle w:val="NormalWeb"/>
        <w:shd w:val="clear" w:color="auto" w:fill="FFFFFF"/>
        <w:spacing w:before="120" w:beforeAutospacing="0" w:after="120" w:afterAutospacing="0" w:line="276" w:lineRule="auto"/>
        <w:ind w:firstLine="720"/>
        <w:jc w:val="both"/>
        <w:rPr>
          <w:sz w:val="28"/>
          <w:szCs w:val="28"/>
          <w:lang w:val="vi-VN"/>
        </w:rPr>
      </w:pPr>
      <w:r w:rsidRPr="00227D9B">
        <w:rPr>
          <w:sz w:val="28"/>
          <w:szCs w:val="28"/>
          <w:lang w:val="vi-VN"/>
        </w:rPr>
        <w:t>b) Đội Quản lý thị trường cấp huyện trực thuộc Cục Quản lý thị trường cấp tỉnh gồm: Đội Quản lý thị trường huyện, quận, thị xã, thành phố thuộc tỉnh, thành phố thuộc thành phố trực thuộc trung ương; Đội Quản lý thị trường liên huyện, quận, thị xã, thành phố thuộc tỉnh, thành phố thuộc thành phố trực thuộc trung ương; Đội Quản lý thị trường chuyên ngành; Đội Quản lý thị trường cơ động.</w:t>
      </w:r>
    </w:p>
    <w:p w14:paraId="1A5A33AA" w14:textId="77777777" w:rsidR="00224077" w:rsidRPr="00432D24" w:rsidRDefault="00224077" w:rsidP="006755DE">
      <w:pPr>
        <w:pStyle w:val="NormalWeb"/>
        <w:shd w:val="clear" w:color="auto" w:fill="FFFFFF"/>
        <w:spacing w:before="120" w:beforeAutospacing="0" w:after="120" w:afterAutospacing="0" w:line="276" w:lineRule="auto"/>
        <w:ind w:firstLine="720"/>
        <w:jc w:val="both"/>
        <w:rPr>
          <w:sz w:val="28"/>
          <w:szCs w:val="28"/>
          <w:lang w:val="vi-VN"/>
        </w:rPr>
      </w:pPr>
      <w:r w:rsidRPr="00227D9B">
        <w:rPr>
          <w:sz w:val="28"/>
          <w:szCs w:val="28"/>
          <w:lang w:val="vi-VN"/>
        </w:rPr>
        <w:t>Đội Quản lý thị trường cấp huyện không tổ chức phòng;</w:t>
      </w:r>
    </w:p>
    <w:p w14:paraId="117CCBFD" w14:textId="77777777" w:rsidR="00224077" w:rsidRPr="00432D24" w:rsidRDefault="00224077" w:rsidP="006755DE">
      <w:pPr>
        <w:pStyle w:val="NormalWeb"/>
        <w:shd w:val="clear" w:color="auto" w:fill="FFFFFF"/>
        <w:spacing w:before="120" w:beforeAutospacing="0" w:after="120" w:afterAutospacing="0" w:line="276" w:lineRule="auto"/>
        <w:ind w:firstLine="720"/>
        <w:jc w:val="both"/>
        <w:rPr>
          <w:sz w:val="28"/>
          <w:szCs w:val="28"/>
          <w:lang w:val="vi-VN"/>
        </w:rPr>
      </w:pPr>
      <w:r w:rsidRPr="00227D9B">
        <w:rPr>
          <w:sz w:val="28"/>
          <w:szCs w:val="28"/>
          <w:lang w:val="vi-VN"/>
        </w:rPr>
        <w:t>c) Cục Quản lý thị trường cấp tỉnh và Đội Quản lý thị trường cấp huyện có tư cách pháp nhân, con dấu riêng và được mở tài khoản tại Kho bạc Nhà nước theo quy định của pháp luật.</w:t>
      </w:r>
    </w:p>
    <w:p w14:paraId="52A45BA3" w14:textId="624413ED" w:rsidR="009C55B4" w:rsidRPr="00432D24" w:rsidRDefault="009C55B4" w:rsidP="006755DE">
      <w:pPr>
        <w:spacing w:before="120" w:after="120" w:line="276" w:lineRule="auto"/>
        <w:ind w:firstLine="720"/>
        <w:jc w:val="both"/>
        <w:rPr>
          <w:sz w:val="28"/>
          <w:szCs w:val="28"/>
          <w:lang w:val="vi-VN"/>
        </w:rPr>
      </w:pPr>
      <w:r w:rsidRPr="00432D24">
        <w:rPr>
          <w:sz w:val="28"/>
          <w:szCs w:val="28"/>
          <w:lang w:val="vi-VN"/>
        </w:rPr>
        <w:t>3. Bộ trưởng Bộ Công Thương quy định chức năng, nhiệm vụ, quyền hạn và cơ cấu tổ chức của các đơn vị thuộc Tổng cục Quản lý thị trường. Việc thành lập phòng thuộc Văn phòng Tổng cục, Cục Nghiệp vụ quản lý thị trương và phòng thuộc Cục Quản lý thị trường cấp tỉnh thuộc Tổng cục Quản lý thị trường phải đáp ứng các tiêu chí quy định tại Nghị định số </w:t>
      </w:r>
      <w:hyperlink r:id="rId7" w:tgtFrame="_blank" w:tooltip="Nghị định 101/2020/NĐ-CP" w:history="1">
        <w:r w:rsidRPr="00432D24">
          <w:rPr>
            <w:rStyle w:val="Hyperlink"/>
            <w:color w:val="auto"/>
            <w:sz w:val="28"/>
            <w:szCs w:val="28"/>
            <w:u w:val="none"/>
            <w:lang w:val="vi-VN"/>
          </w:rPr>
          <w:t>101/2020/NĐ-CP</w:t>
        </w:r>
      </w:hyperlink>
      <w:r w:rsidRPr="00432D24">
        <w:rPr>
          <w:sz w:val="28"/>
          <w:szCs w:val="28"/>
          <w:lang w:val="vi-VN"/>
        </w:rPr>
        <w:t> ngày 28 tháng 8 năm 2020 của Chính phủ sửa đổi, bổ sung một số điều của Nghị định số </w:t>
      </w:r>
      <w:hyperlink r:id="rId8" w:tgtFrame="_blank" w:tooltip="Nghị định 123/2016/NĐ-CP" w:history="1">
        <w:r w:rsidRPr="00432D24">
          <w:rPr>
            <w:rStyle w:val="Hyperlink"/>
            <w:color w:val="auto"/>
            <w:sz w:val="28"/>
            <w:szCs w:val="28"/>
            <w:u w:val="none"/>
            <w:lang w:val="vi-VN"/>
          </w:rPr>
          <w:t>123/2016/NĐ-CP</w:t>
        </w:r>
      </w:hyperlink>
      <w:r w:rsidRPr="00432D24">
        <w:rPr>
          <w:sz w:val="28"/>
          <w:szCs w:val="28"/>
          <w:lang w:val="vi-VN"/>
        </w:rPr>
        <w:t> ngày 01 tháng 9 năm 2016 của Chính phủ quy định chức năng, nhiệm vụ, quyền hạn và cơ cấu tổ chức của bộ, cơ quan ngang bộ. Số lượng phòng và Đội Quản lý thị trường trực thuộc Cục Quản lý thị trường cấp tỉnh phù hợp với quy mô, đối tượng quản lý, hoạt động kiểm tra, xử lý vi phạm hành chính của lực lượng Quản lý thị trường, đảm bảo hoàn thành tốt nhiệm vụ và tinh gọn bộ máy, không làm phát sinh đầu mối bên trong tổ chức Cục Quản lý thị trường cấp tỉnh.</w:t>
      </w:r>
    </w:p>
    <w:p w14:paraId="7F647EE5" w14:textId="7F449DE4" w:rsidR="009A1071" w:rsidRPr="00432D24" w:rsidRDefault="00B5469B" w:rsidP="00F45248">
      <w:pPr>
        <w:spacing w:before="120" w:after="120" w:line="276" w:lineRule="auto"/>
        <w:ind w:firstLine="720"/>
        <w:jc w:val="both"/>
        <w:rPr>
          <w:sz w:val="28"/>
          <w:szCs w:val="28"/>
          <w:lang w:val="vi-VN"/>
        </w:rPr>
      </w:pPr>
      <w:bookmarkStart w:id="6" w:name="dieu_4"/>
      <w:r w:rsidRPr="00B205FB">
        <w:rPr>
          <w:b/>
          <w:bCs/>
          <w:sz w:val="28"/>
          <w:szCs w:val="28"/>
          <w:lang w:val="vi-VN"/>
        </w:rPr>
        <w:t>Điều 4. Lãnh đạo Tổng cục</w:t>
      </w:r>
      <w:bookmarkEnd w:id="6"/>
    </w:p>
    <w:p w14:paraId="4D65136C" w14:textId="77777777" w:rsidR="009A1071" w:rsidRPr="00432D24" w:rsidRDefault="00B5469B" w:rsidP="00F45248">
      <w:pPr>
        <w:spacing w:before="120" w:after="120" w:line="276" w:lineRule="auto"/>
        <w:ind w:firstLine="720"/>
        <w:jc w:val="both"/>
        <w:rPr>
          <w:sz w:val="28"/>
          <w:szCs w:val="28"/>
          <w:lang w:val="vi-VN"/>
        </w:rPr>
      </w:pPr>
      <w:r w:rsidRPr="00B205FB">
        <w:rPr>
          <w:sz w:val="28"/>
          <w:szCs w:val="28"/>
          <w:lang w:val="vi-VN"/>
        </w:rPr>
        <w:t>1. T</w:t>
      </w:r>
      <w:r w:rsidRPr="00432D24">
        <w:rPr>
          <w:sz w:val="28"/>
          <w:szCs w:val="28"/>
          <w:lang w:val="vi-VN"/>
        </w:rPr>
        <w:t>ổ</w:t>
      </w:r>
      <w:r w:rsidRPr="00B205FB">
        <w:rPr>
          <w:sz w:val="28"/>
          <w:szCs w:val="28"/>
          <w:lang w:val="vi-VN"/>
        </w:rPr>
        <w:t>ng cục Quản lý thị trường có Tổng cục trưởng và không quá 04 Phó Tổng cục trưởng.</w:t>
      </w:r>
    </w:p>
    <w:p w14:paraId="39A6F65E" w14:textId="26BBBCF6" w:rsidR="009A1071" w:rsidRPr="00F508CB" w:rsidRDefault="00B5469B" w:rsidP="00F45248">
      <w:pPr>
        <w:spacing w:before="120" w:after="120" w:line="276" w:lineRule="auto"/>
        <w:ind w:firstLine="720"/>
        <w:jc w:val="both"/>
        <w:rPr>
          <w:sz w:val="28"/>
          <w:szCs w:val="28"/>
          <w:lang w:val="vi-VN"/>
        </w:rPr>
      </w:pPr>
      <w:r w:rsidRPr="00F508CB">
        <w:rPr>
          <w:sz w:val="28"/>
          <w:szCs w:val="28"/>
          <w:lang w:val="vi-VN"/>
        </w:rPr>
        <w:t xml:space="preserve">2. Tổng cục trưởng, Phó Tổng cục trưởng do Bộ trưởng Bộ Công Thương </w:t>
      </w:r>
      <w:r w:rsidR="006661FC" w:rsidRPr="00432D24">
        <w:rPr>
          <w:sz w:val="28"/>
          <w:szCs w:val="28"/>
          <w:shd w:val="clear" w:color="auto" w:fill="FFFFFF"/>
          <w:lang w:val="vi-VN"/>
        </w:rPr>
        <w:t xml:space="preserve">bổ nhiệm, </w:t>
      </w:r>
      <w:r w:rsidR="006661FC" w:rsidRPr="00432D24">
        <w:rPr>
          <w:sz w:val="28"/>
          <w:szCs w:val="28"/>
          <w:lang w:val="vi-VN"/>
        </w:rPr>
        <w:t xml:space="preserve">bổ nhiệm lại, kéo dài thời gian giữ chức vụ, </w:t>
      </w:r>
      <w:r w:rsidR="006661FC" w:rsidRPr="00432D24">
        <w:rPr>
          <w:sz w:val="28"/>
          <w:szCs w:val="28"/>
          <w:shd w:val="clear" w:color="auto" w:fill="FFFFFF"/>
          <w:lang w:val="vi-VN"/>
        </w:rPr>
        <w:t>điều động, luân chuyển,</w:t>
      </w:r>
      <w:r w:rsidR="00212434" w:rsidRPr="00432D24">
        <w:rPr>
          <w:sz w:val="28"/>
          <w:szCs w:val="28"/>
          <w:shd w:val="clear" w:color="auto" w:fill="FFFFFF"/>
          <w:lang w:val="vi-VN"/>
        </w:rPr>
        <w:t xml:space="preserve"> biệt phái; </w:t>
      </w:r>
      <w:r w:rsidR="00212434" w:rsidRPr="00F508CB">
        <w:rPr>
          <w:sz w:val="28"/>
          <w:szCs w:val="28"/>
          <w:shd w:val="clear" w:color="auto" w:fill="FFFFFF"/>
          <w:lang w:val="vi-VN"/>
        </w:rPr>
        <w:t>tạm đình chỉ, </w:t>
      </w:r>
      <w:r w:rsidR="00212434" w:rsidRPr="00432D24">
        <w:rPr>
          <w:sz w:val="28"/>
          <w:szCs w:val="28"/>
          <w:shd w:val="clear" w:color="auto" w:fill="FFFFFF"/>
          <w:lang w:val="vi-VN"/>
        </w:rPr>
        <w:t>đình chỉ chức vụ, cho từ chức, miễn nhiệm, cách chức</w:t>
      </w:r>
      <w:r w:rsidR="006661FC" w:rsidRPr="00432D24">
        <w:rPr>
          <w:sz w:val="28"/>
          <w:szCs w:val="28"/>
          <w:shd w:val="clear" w:color="auto" w:fill="FFFFFF"/>
          <w:lang w:val="vi-VN"/>
        </w:rPr>
        <w:t xml:space="preserve"> </w:t>
      </w:r>
      <w:r w:rsidRPr="00F508CB">
        <w:rPr>
          <w:sz w:val="28"/>
          <w:szCs w:val="28"/>
          <w:lang w:val="vi-VN"/>
        </w:rPr>
        <w:t>theo quy định của pháp luật.</w:t>
      </w:r>
    </w:p>
    <w:p w14:paraId="55464FB6" w14:textId="146F55DD" w:rsidR="009A1071" w:rsidRPr="00F508CB" w:rsidRDefault="00B5469B" w:rsidP="00F45248">
      <w:pPr>
        <w:spacing w:before="120" w:after="120" w:line="276" w:lineRule="auto"/>
        <w:ind w:firstLine="720"/>
        <w:jc w:val="both"/>
        <w:rPr>
          <w:sz w:val="28"/>
          <w:szCs w:val="28"/>
          <w:lang w:val="vi-VN"/>
        </w:rPr>
      </w:pPr>
      <w:r w:rsidRPr="00F508CB">
        <w:rPr>
          <w:sz w:val="28"/>
          <w:szCs w:val="28"/>
          <w:lang w:val="vi-VN"/>
        </w:rPr>
        <w:t xml:space="preserve">3. Tổng cục trưởng là người đứng đầu Tổng cục, chịu trách nhiệm trước Bộ trưởng Bộ Công Thương và trước pháp luật về toàn bộ hoạt động của Tổng cục Quản lý thị trường. Các Phó Tổng cục trưởng chịu trách nhiệm trước Tổng cục trưởng và trước pháp luật về lĩnh vực công tác được phân công phụ </w:t>
      </w:r>
      <w:r w:rsidRPr="00432D24">
        <w:rPr>
          <w:sz w:val="28"/>
          <w:szCs w:val="28"/>
          <w:lang w:val="vi-VN"/>
        </w:rPr>
        <w:t>tr</w:t>
      </w:r>
      <w:r w:rsidRPr="00F508CB">
        <w:rPr>
          <w:sz w:val="28"/>
          <w:szCs w:val="28"/>
          <w:lang w:val="vi-VN"/>
        </w:rPr>
        <w:t>ách.</w:t>
      </w:r>
    </w:p>
    <w:p w14:paraId="0E3DC918" w14:textId="516CC70E" w:rsidR="00B62413" w:rsidRPr="00432D24" w:rsidRDefault="00B62413" w:rsidP="00F45248">
      <w:pPr>
        <w:spacing w:before="120" w:after="120" w:line="276" w:lineRule="auto"/>
        <w:ind w:firstLine="720"/>
        <w:jc w:val="both"/>
        <w:rPr>
          <w:sz w:val="28"/>
          <w:szCs w:val="28"/>
          <w:lang w:val="vi-VN"/>
        </w:rPr>
      </w:pPr>
      <w:r w:rsidRPr="00432D24">
        <w:rPr>
          <w:sz w:val="28"/>
          <w:szCs w:val="28"/>
          <w:lang w:val="vi-VN"/>
        </w:rPr>
        <w:t xml:space="preserve">4. Tổng cục trưởng </w:t>
      </w:r>
      <w:r w:rsidR="00212434" w:rsidRPr="00432D24">
        <w:rPr>
          <w:sz w:val="28"/>
          <w:szCs w:val="28"/>
          <w:shd w:val="clear" w:color="auto" w:fill="FFFFFF"/>
          <w:lang w:val="vi-VN"/>
        </w:rPr>
        <w:t xml:space="preserve">bổ nhiệm, </w:t>
      </w:r>
      <w:r w:rsidR="00212434" w:rsidRPr="00432D24">
        <w:rPr>
          <w:sz w:val="28"/>
          <w:szCs w:val="28"/>
          <w:lang w:val="vi-VN"/>
        </w:rPr>
        <w:t xml:space="preserve">bổ nhiệm lại, kéo dài thời gian giữ chức vụ, </w:t>
      </w:r>
      <w:r w:rsidR="00212434" w:rsidRPr="00432D24">
        <w:rPr>
          <w:sz w:val="28"/>
          <w:szCs w:val="28"/>
          <w:shd w:val="clear" w:color="auto" w:fill="FFFFFF"/>
          <w:lang w:val="vi-VN"/>
        </w:rPr>
        <w:t xml:space="preserve">điều động, luân chuyển, biệt phái; </w:t>
      </w:r>
      <w:r w:rsidR="00212434" w:rsidRPr="00F508CB">
        <w:rPr>
          <w:sz w:val="28"/>
          <w:szCs w:val="28"/>
          <w:shd w:val="clear" w:color="auto" w:fill="FFFFFF"/>
          <w:lang w:val="vi-VN"/>
        </w:rPr>
        <w:t>tạm đình chỉ, </w:t>
      </w:r>
      <w:r w:rsidR="00212434" w:rsidRPr="00432D24">
        <w:rPr>
          <w:sz w:val="28"/>
          <w:szCs w:val="28"/>
          <w:shd w:val="clear" w:color="auto" w:fill="FFFFFF"/>
          <w:lang w:val="vi-VN"/>
        </w:rPr>
        <w:t>đình chỉ chức vụ, cho từ chức, miễn nhiệm, cách chức người</w:t>
      </w:r>
      <w:r w:rsidRPr="00432D24">
        <w:rPr>
          <w:sz w:val="28"/>
          <w:szCs w:val="28"/>
          <w:shd w:val="clear" w:color="auto" w:fill="FFFFFF"/>
          <w:lang w:val="vi-VN"/>
        </w:rPr>
        <w:t xml:space="preserve"> đứng đầu, cấp phó của người đứng đầu các tổ chức thuộc Tổng cục theo quy định của pháp luật và phân cấp của Bộ trưởng Bộ Công Thương.</w:t>
      </w:r>
    </w:p>
    <w:p w14:paraId="3AB21501" w14:textId="47AD2C56" w:rsidR="009A1071" w:rsidRPr="00432D24" w:rsidRDefault="00B5469B" w:rsidP="00F45248">
      <w:pPr>
        <w:spacing w:before="120" w:after="120" w:line="276" w:lineRule="auto"/>
        <w:ind w:firstLine="720"/>
        <w:jc w:val="both"/>
        <w:rPr>
          <w:sz w:val="28"/>
          <w:szCs w:val="28"/>
          <w:lang w:val="vi-VN"/>
        </w:rPr>
      </w:pPr>
      <w:bookmarkStart w:id="7" w:name="dieu_5"/>
      <w:r w:rsidRPr="00F508CB">
        <w:rPr>
          <w:b/>
          <w:bCs/>
          <w:sz w:val="28"/>
          <w:szCs w:val="28"/>
          <w:lang w:val="vi-VN"/>
        </w:rPr>
        <w:t xml:space="preserve">Điều 5. Hiệu lực thi hành </w:t>
      </w:r>
      <w:bookmarkEnd w:id="7"/>
    </w:p>
    <w:p w14:paraId="5CDC9E34" w14:textId="05B98093" w:rsidR="009A1071" w:rsidRPr="00432D24" w:rsidRDefault="00B5469B" w:rsidP="00F45248">
      <w:pPr>
        <w:spacing w:before="120" w:after="120" w:line="276" w:lineRule="auto"/>
        <w:ind w:firstLine="720"/>
        <w:jc w:val="both"/>
        <w:rPr>
          <w:sz w:val="28"/>
          <w:szCs w:val="28"/>
          <w:lang w:val="vi-VN"/>
        </w:rPr>
      </w:pPr>
      <w:r w:rsidRPr="00B205FB">
        <w:rPr>
          <w:sz w:val="28"/>
          <w:szCs w:val="28"/>
          <w:lang w:val="vi-VN"/>
        </w:rPr>
        <w:t xml:space="preserve">Quyết định này có hiệu lực thi hành kể từ ngày </w:t>
      </w:r>
      <w:r w:rsidR="00F45248" w:rsidRPr="00432D24">
        <w:rPr>
          <w:sz w:val="28"/>
          <w:szCs w:val="28"/>
          <w:lang w:val="vi-VN"/>
        </w:rPr>
        <w:t xml:space="preserve">   </w:t>
      </w:r>
      <w:r w:rsidRPr="00B205FB">
        <w:rPr>
          <w:sz w:val="28"/>
          <w:szCs w:val="28"/>
          <w:lang w:val="vi-VN"/>
        </w:rPr>
        <w:t xml:space="preserve"> tháng </w:t>
      </w:r>
      <w:r w:rsidR="00F45248" w:rsidRPr="00432D24">
        <w:rPr>
          <w:sz w:val="28"/>
          <w:szCs w:val="28"/>
          <w:lang w:val="vi-VN"/>
        </w:rPr>
        <w:t xml:space="preserve">  </w:t>
      </w:r>
      <w:r w:rsidRPr="00B205FB">
        <w:rPr>
          <w:sz w:val="28"/>
          <w:szCs w:val="28"/>
          <w:lang w:val="vi-VN"/>
        </w:rPr>
        <w:t xml:space="preserve"> năm 20</w:t>
      </w:r>
      <w:r w:rsidR="00F45248" w:rsidRPr="00432D24">
        <w:rPr>
          <w:sz w:val="28"/>
          <w:szCs w:val="28"/>
          <w:lang w:val="vi-VN"/>
        </w:rPr>
        <w:t>2</w:t>
      </w:r>
      <w:r w:rsidR="00530719" w:rsidRPr="00432D24">
        <w:rPr>
          <w:sz w:val="28"/>
          <w:szCs w:val="28"/>
          <w:lang w:val="vi-VN"/>
        </w:rPr>
        <w:t>4</w:t>
      </w:r>
      <w:r w:rsidRPr="00B205FB">
        <w:rPr>
          <w:sz w:val="28"/>
          <w:szCs w:val="28"/>
          <w:lang w:val="vi-VN"/>
        </w:rPr>
        <w:t xml:space="preserve"> và thay thế Quyết định số </w:t>
      </w:r>
      <w:r w:rsidR="00F45248" w:rsidRPr="00432D24">
        <w:rPr>
          <w:sz w:val="28"/>
          <w:szCs w:val="28"/>
          <w:lang w:val="vi-VN"/>
        </w:rPr>
        <w:t>34/2018</w:t>
      </w:r>
      <w:r w:rsidRPr="00B205FB">
        <w:rPr>
          <w:sz w:val="28"/>
          <w:szCs w:val="28"/>
          <w:lang w:val="vi-VN"/>
        </w:rPr>
        <w:t xml:space="preserve">/QĐ-TTg ngày </w:t>
      </w:r>
      <w:r w:rsidR="00F45248" w:rsidRPr="00432D24">
        <w:rPr>
          <w:sz w:val="28"/>
          <w:szCs w:val="28"/>
          <w:lang w:val="vi-VN"/>
        </w:rPr>
        <w:t>10</w:t>
      </w:r>
      <w:r w:rsidRPr="00B205FB">
        <w:rPr>
          <w:sz w:val="28"/>
          <w:szCs w:val="28"/>
          <w:lang w:val="vi-VN"/>
        </w:rPr>
        <w:t xml:space="preserve"> tháng </w:t>
      </w:r>
      <w:r w:rsidR="00F45248" w:rsidRPr="00432D24">
        <w:rPr>
          <w:sz w:val="28"/>
          <w:szCs w:val="28"/>
          <w:lang w:val="vi-VN"/>
        </w:rPr>
        <w:t>8</w:t>
      </w:r>
      <w:r w:rsidRPr="00B205FB">
        <w:rPr>
          <w:sz w:val="28"/>
          <w:szCs w:val="28"/>
          <w:lang w:val="vi-VN"/>
        </w:rPr>
        <w:t xml:space="preserve"> năm 20</w:t>
      </w:r>
      <w:r w:rsidR="00F45248" w:rsidRPr="00432D24">
        <w:rPr>
          <w:sz w:val="28"/>
          <w:szCs w:val="28"/>
          <w:lang w:val="vi-VN"/>
        </w:rPr>
        <w:t>18</w:t>
      </w:r>
      <w:r w:rsidRPr="00B205FB">
        <w:rPr>
          <w:sz w:val="28"/>
          <w:szCs w:val="28"/>
          <w:lang w:val="vi-VN"/>
        </w:rPr>
        <w:t xml:space="preserve"> của Thủ tướng Chính phủ quy định chức năng, nhiệm vụ, quyền hạn và cơ cấu tổ chức của </w:t>
      </w:r>
      <w:r w:rsidR="00530719" w:rsidRPr="00432D24">
        <w:rPr>
          <w:sz w:val="28"/>
          <w:szCs w:val="28"/>
          <w:lang w:val="vi-VN"/>
        </w:rPr>
        <w:t xml:space="preserve">Tổng cục </w:t>
      </w:r>
      <w:r w:rsidRPr="00B205FB">
        <w:rPr>
          <w:sz w:val="28"/>
          <w:szCs w:val="28"/>
          <w:lang w:val="vi-VN"/>
        </w:rPr>
        <w:t>Quản lý thị trường trực thuộc Bộ Công Thương.</w:t>
      </w:r>
    </w:p>
    <w:p w14:paraId="41556DBF" w14:textId="77777777" w:rsidR="009A1071" w:rsidRPr="00432D24" w:rsidRDefault="00B5469B" w:rsidP="00530719">
      <w:pPr>
        <w:spacing w:before="120" w:after="120" w:line="276" w:lineRule="auto"/>
        <w:ind w:firstLine="720"/>
        <w:jc w:val="both"/>
        <w:rPr>
          <w:sz w:val="28"/>
          <w:szCs w:val="28"/>
          <w:lang w:val="vi-VN"/>
        </w:rPr>
      </w:pPr>
      <w:bookmarkStart w:id="8" w:name="dieu_6"/>
      <w:r w:rsidRPr="00B205FB">
        <w:rPr>
          <w:b/>
          <w:bCs/>
          <w:sz w:val="28"/>
          <w:szCs w:val="28"/>
          <w:lang w:val="vi-VN"/>
        </w:rPr>
        <w:t>Điều 6. Tổ chức thực hiện</w:t>
      </w:r>
      <w:bookmarkEnd w:id="8"/>
    </w:p>
    <w:p w14:paraId="0F1F2500" w14:textId="77777777" w:rsidR="00F60511" w:rsidRPr="00B205FB" w:rsidRDefault="00B5469B" w:rsidP="00F60511">
      <w:pPr>
        <w:spacing w:before="120" w:after="120" w:line="276" w:lineRule="auto"/>
        <w:ind w:firstLine="720"/>
        <w:jc w:val="both"/>
        <w:rPr>
          <w:sz w:val="28"/>
          <w:szCs w:val="28"/>
          <w:lang w:val="vi-VN"/>
        </w:rPr>
      </w:pPr>
      <w:r w:rsidRPr="00B205FB">
        <w:rPr>
          <w:sz w:val="28"/>
          <w:szCs w:val="28"/>
          <w:lang w:val="vi-VN"/>
        </w:rPr>
        <w:t>Bộ trưởng Bộ Công Thương, Bộ trưởng, Thủ trưởng cơ quan ngang bộ, Thủ trưởng cơ quan thuộc Chính phủ, Chủ tịch Ủy ban nhân dân tỉnh, thành phố trực thuộc trung ương, Tổng cục trưởng Tổng cục Quản lý thị trường và các cơ quan, tổ chức, cá nhân có liên quan chịu trách nhiệm thi hành Quyết định này./.</w:t>
      </w:r>
    </w:p>
    <w:p w14:paraId="5373F80D" w14:textId="011EA150" w:rsidR="009A1071" w:rsidRPr="00432D24" w:rsidRDefault="00B5469B" w:rsidP="00F60511">
      <w:pPr>
        <w:spacing w:before="120" w:after="120" w:line="276" w:lineRule="auto"/>
        <w:ind w:firstLine="720"/>
        <w:jc w:val="both"/>
        <w:rPr>
          <w:sz w:val="28"/>
          <w:szCs w:val="28"/>
          <w:lang w:val="vi-VN"/>
        </w:rPr>
      </w:pPr>
      <w:r w:rsidRPr="00432D24">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29"/>
        <w:gridCol w:w="3543"/>
      </w:tblGrid>
      <w:tr w:rsidR="009A1071" w:rsidRPr="004E0D7C" w14:paraId="23DF2117" w14:textId="77777777" w:rsidTr="001C4232">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14:paraId="22FFDCEC" w14:textId="23AC33FC" w:rsidR="009A1071" w:rsidRPr="00B205FB" w:rsidRDefault="00B5469B" w:rsidP="004E0D7C">
            <w:pPr>
              <w:rPr>
                <w:sz w:val="28"/>
                <w:szCs w:val="28"/>
              </w:rPr>
            </w:pPr>
            <w:r w:rsidRPr="00B205FB">
              <w:rPr>
                <w:b/>
                <w:bCs/>
                <w:i/>
                <w:iCs/>
                <w:lang w:val="vi-VN"/>
              </w:rPr>
              <w:t>Nơi nhận:</w:t>
            </w:r>
            <w:r w:rsidRPr="00B205FB">
              <w:rPr>
                <w:b/>
                <w:bCs/>
                <w:i/>
                <w:iCs/>
                <w:lang w:val="vi-VN"/>
              </w:rPr>
              <w:br/>
            </w:r>
            <w:r w:rsidRPr="00B205FB">
              <w:rPr>
                <w:sz w:val="22"/>
                <w:szCs w:val="22"/>
                <w:lang w:val="vi-VN"/>
              </w:rPr>
              <w:t>- Ban Bí thư Trung ương Đảng;</w:t>
            </w:r>
            <w:r w:rsidRPr="00B205FB">
              <w:rPr>
                <w:sz w:val="22"/>
                <w:szCs w:val="22"/>
                <w:lang w:val="vi-VN"/>
              </w:rPr>
              <w:br/>
              <w:t>- Thủ tướng, các Phó Thủ tư</w:t>
            </w:r>
            <w:r w:rsidRPr="00432D24">
              <w:rPr>
                <w:sz w:val="22"/>
                <w:szCs w:val="22"/>
                <w:lang w:val="vi-VN"/>
              </w:rPr>
              <w:t>ớ</w:t>
            </w:r>
            <w:r w:rsidRPr="00B205FB">
              <w:rPr>
                <w:sz w:val="22"/>
                <w:szCs w:val="22"/>
                <w:lang w:val="vi-VN"/>
              </w:rPr>
              <w:t>ng Chính phủ;</w:t>
            </w:r>
            <w:r w:rsidRPr="00B205FB">
              <w:rPr>
                <w:sz w:val="22"/>
                <w:szCs w:val="22"/>
                <w:lang w:val="vi-VN"/>
              </w:rPr>
              <w:br/>
              <w:t>- Các bộ, cơ quan ngang bộ, cơ quan thuộc Chính phủ;</w:t>
            </w:r>
            <w:r w:rsidRPr="00432D24">
              <w:rPr>
                <w:sz w:val="22"/>
                <w:szCs w:val="22"/>
                <w:lang w:val="vi-VN"/>
              </w:rPr>
              <w:br/>
            </w:r>
            <w:r w:rsidRPr="00B205FB">
              <w:rPr>
                <w:sz w:val="22"/>
                <w:szCs w:val="22"/>
                <w:lang w:val="vi-VN"/>
              </w:rPr>
              <w:t>- HĐND, UBND các tỉnh, thành phố trực thuộc tr</w:t>
            </w:r>
            <w:r w:rsidRPr="00432D24">
              <w:rPr>
                <w:sz w:val="22"/>
                <w:szCs w:val="22"/>
                <w:lang w:val="vi-VN"/>
              </w:rPr>
              <w:t>u</w:t>
            </w:r>
            <w:r w:rsidRPr="00B205FB">
              <w:rPr>
                <w:sz w:val="22"/>
                <w:szCs w:val="22"/>
                <w:lang w:val="vi-VN"/>
              </w:rPr>
              <w:t>ng ươ</w:t>
            </w:r>
            <w:r w:rsidRPr="00432D24">
              <w:rPr>
                <w:sz w:val="22"/>
                <w:szCs w:val="22"/>
                <w:lang w:val="vi-VN"/>
              </w:rPr>
              <w:t>n</w:t>
            </w:r>
            <w:r w:rsidRPr="00B205FB">
              <w:rPr>
                <w:sz w:val="22"/>
                <w:szCs w:val="22"/>
                <w:lang w:val="vi-VN"/>
              </w:rPr>
              <w:t xml:space="preserve">g; </w:t>
            </w:r>
            <w:r w:rsidRPr="00432D24">
              <w:rPr>
                <w:sz w:val="22"/>
                <w:szCs w:val="22"/>
                <w:lang w:val="vi-VN"/>
              </w:rPr>
              <w:br/>
            </w:r>
            <w:r w:rsidRPr="00B205FB">
              <w:rPr>
                <w:sz w:val="22"/>
                <w:szCs w:val="22"/>
                <w:lang w:val="vi-VN"/>
              </w:rPr>
              <w:t>- Văn phòng Trung ương và các Ban của Đảng;</w:t>
            </w:r>
            <w:r w:rsidRPr="00B205FB">
              <w:rPr>
                <w:sz w:val="22"/>
                <w:szCs w:val="22"/>
                <w:lang w:val="vi-VN"/>
              </w:rPr>
              <w:br/>
              <w:t>- Văn phòng Tổng Bí thư;</w:t>
            </w:r>
            <w:r w:rsidRPr="00B205FB">
              <w:rPr>
                <w:sz w:val="22"/>
                <w:szCs w:val="22"/>
                <w:lang w:val="vi-VN"/>
              </w:rPr>
              <w:br/>
              <w:t>- Văn phòng Chủ tịch nước;</w:t>
            </w:r>
            <w:r w:rsidRPr="00B205FB">
              <w:rPr>
                <w:sz w:val="22"/>
                <w:szCs w:val="22"/>
                <w:lang w:val="vi-VN"/>
              </w:rPr>
              <w:br/>
              <w:t>- Hội đồng dân tộc và các Ủy ban của Quốc hội;</w:t>
            </w:r>
            <w:r w:rsidRPr="00B205FB">
              <w:rPr>
                <w:sz w:val="22"/>
                <w:szCs w:val="22"/>
                <w:lang w:val="vi-VN"/>
              </w:rPr>
              <w:br/>
              <w:t>- Văn phòng Quốc hội;</w:t>
            </w:r>
            <w:r w:rsidRPr="00B205FB">
              <w:rPr>
                <w:sz w:val="22"/>
                <w:szCs w:val="22"/>
                <w:lang w:val="vi-VN"/>
              </w:rPr>
              <w:br/>
              <w:t>- Tòa án nhân dân tối cao;</w:t>
            </w:r>
            <w:r w:rsidRPr="00B205FB">
              <w:rPr>
                <w:sz w:val="22"/>
                <w:szCs w:val="22"/>
                <w:lang w:val="vi-VN"/>
              </w:rPr>
              <w:br/>
              <w:t>- Viện kiểm sát nhân dân tối cao;</w:t>
            </w:r>
            <w:r w:rsidRPr="00B205FB">
              <w:rPr>
                <w:sz w:val="22"/>
                <w:szCs w:val="22"/>
                <w:lang w:val="vi-VN"/>
              </w:rPr>
              <w:br/>
              <w:t>- Kiểm toán nhà nước;</w:t>
            </w:r>
            <w:r w:rsidRPr="00B205FB">
              <w:rPr>
                <w:sz w:val="22"/>
                <w:szCs w:val="22"/>
                <w:lang w:val="vi-VN"/>
              </w:rPr>
              <w:br/>
              <w:t>- Ủy ban Giám sát tài chính Quốc gia;</w:t>
            </w:r>
            <w:r w:rsidRPr="00B205FB">
              <w:rPr>
                <w:sz w:val="22"/>
                <w:szCs w:val="22"/>
                <w:lang w:val="vi-VN"/>
              </w:rPr>
              <w:br/>
              <w:t>- Ngân hàng Chính sách xã hội;</w:t>
            </w:r>
            <w:r w:rsidRPr="00B205FB">
              <w:rPr>
                <w:sz w:val="22"/>
                <w:szCs w:val="22"/>
                <w:lang w:val="vi-VN"/>
              </w:rPr>
              <w:br/>
              <w:t>- Ngân hàng Phát triển Việt Nam;</w:t>
            </w:r>
            <w:r w:rsidRPr="00B205FB">
              <w:rPr>
                <w:sz w:val="22"/>
                <w:szCs w:val="22"/>
                <w:lang w:val="vi-VN"/>
              </w:rPr>
              <w:br/>
              <w:t>- Ủy ban trung ương Mặt trận Tổ quốc Việt Nam;</w:t>
            </w:r>
            <w:r w:rsidRPr="00B205FB">
              <w:rPr>
                <w:sz w:val="22"/>
                <w:szCs w:val="22"/>
                <w:lang w:val="vi-VN"/>
              </w:rPr>
              <w:br/>
              <w:t>- Cơ quan trung ương của các đoàn thể;</w:t>
            </w:r>
            <w:r w:rsidRPr="00B205FB">
              <w:rPr>
                <w:sz w:val="22"/>
                <w:szCs w:val="22"/>
                <w:lang w:val="vi-VN"/>
              </w:rPr>
              <w:br/>
              <w:t>- Tổng cục Quản lý thị trường</w:t>
            </w:r>
            <w:r w:rsidR="00151F11" w:rsidRPr="00432D24">
              <w:rPr>
                <w:sz w:val="22"/>
                <w:szCs w:val="22"/>
                <w:lang w:val="vi-VN"/>
              </w:rPr>
              <w:t xml:space="preserve"> Bộ Công Thương</w:t>
            </w:r>
            <w:r w:rsidRPr="00B205FB">
              <w:rPr>
                <w:sz w:val="22"/>
                <w:szCs w:val="22"/>
                <w:lang w:val="vi-VN"/>
              </w:rPr>
              <w:t>;</w:t>
            </w:r>
            <w:r w:rsidRPr="00B205FB">
              <w:rPr>
                <w:sz w:val="22"/>
                <w:szCs w:val="22"/>
                <w:lang w:val="vi-VN"/>
              </w:rPr>
              <w:br/>
              <w:t>- VPCP: BTCN, c</w:t>
            </w:r>
            <w:r w:rsidRPr="00432D24">
              <w:rPr>
                <w:sz w:val="22"/>
                <w:szCs w:val="22"/>
                <w:lang w:val="vi-VN"/>
              </w:rPr>
              <w:t>á</w:t>
            </w:r>
            <w:r w:rsidRPr="00B205FB">
              <w:rPr>
                <w:sz w:val="22"/>
                <w:szCs w:val="22"/>
                <w:lang w:val="vi-VN"/>
              </w:rPr>
              <w:t>c PCN, Trợ lý TTg, TGĐ Cổng TTĐT,</w:t>
            </w:r>
            <w:r w:rsidRPr="00432D24">
              <w:rPr>
                <w:sz w:val="22"/>
                <w:szCs w:val="22"/>
                <w:lang w:val="vi-VN"/>
              </w:rPr>
              <w:br/>
            </w:r>
            <w:r w:rsidRPr="00B205FB">
              <w:rPr>
                <w:sz w:val="22"/>
                <w:szCs w:val="22"/>
                <w:lang w:val="vi-VN"/>
              </w:rPr>
              <w:t>các Vụ, Cục, đơn vị tr</w:t>
            </w:r>
            <w:r w:rsidRPr="00432D24">
              <w:rPr>
                <w:sz w:val="22"/>
                <w:szCs w:val="22"/>
                <w:lang w:val="vi-VN"/>
              </w:rPr>
              <w:t>ự</w:t>
            </w:r>
            <w:r w:rsidRPr="00B205FB">
              <w:rPr>
                <w:sz w:val="22"/>
                <w:szCs w:val="22"/>
                <w:lang w:val="vi-VN"/>
              </w:rPr>
              <w:t>c thuộc, Công báo;</w:t>
            </w:r>
            <w:r w:rsidRPr="00B205FB">
              <w:rPr>
                <w:sz w:val="22"/>
                <w:szCs w:val="22"/>
                <w:lang w:val="vi-VN"/>
              </w:rPr>
              <w:br/>
              <w:t xml:space="preserve">- Lưu: VT, TCCV (2). </w:t>
            </w:r>
            <w:r w:rsidRPr="00B205FB">
              <w:rPr>
                <w:sz w:val="22"/>
                <w:szCs w:val="22"/>
                <w:vertAlign w:val="subscript"/>
                <w:lang w:val="vi-VN"/>
              </w:rPr>
              <w:t>XH</w:t>
            </w:r>
          </w:p>
        </w:tc>
        <w:tc>
          <w:tcPr>
            <w:tcW w:w="3543" w:type="dxa"/>
            <w:tcBorders>
              <w:top w:val="nil"/>
              <w:left w:val="nil"/>
              <w:bottom w:val="nil"/>
              <w:right w:val="nil"/>
              <w:tl2br w:val="nil"/>
              <w:tr2bl w:val="nil"/>
            </w:tcBorders>
            <w:shd w:val="clear" w:color="auto" w:fill="auto"/>
            <w:tcMar>
              <w:top w:w="0" w:type="dxa"/>
              <w:left w:w="108" w:type="dxa"/>
              <w:bottom w:w="0" w:type="dxa"/>
              <w:right w:w="108" w:type="dxa"/>
            </w:tcMar>
          </w:tcPr>
          <w:p w14:paraId="58611D54" w14:textId="77777777" w:rsidR="00530719" w:rsidRPr="00B205FB" w:rsidRDefault="00B5469B" w:rsidP="004E0D7C">
            <w:pPr>
              <w:jc w:val="center"/>
              <w:rPr>
                <w:b/>
                <w:bCs/>
                <w:sz w:val="28"/>
                <w:szCs w:val="28"/>
              </w:rPr>
            </w:pPr>
            <w:r w:rsidRPr="00B205FB">
              <w:rPr>
                <w:b/>
                <w:bCs/>
                <w:sz w:val="28"/>
                <w:szCs w:val="28"/>
              </w:rPr>
              <w:t>THỦ TƯỚNG</w:t>
            </w:r>
            <w:r w:rsidRPr="00B205FB">
              <w:rPr>
                <w:b/>
                <w:bCs/>
                <w:sz w:val="28"/>
                <w:szCs w:val="28"/>
              </w:rPr>
              <w:br/>
            </w:r>
            <w:r w:rsidRPr="00B205FB">
              <w:rPr>
                <w:b/>
                <w:bCs/>
                <w:sz w:val="28"/>
                <w:szCs w:val="28"/>
              </w:rPr>
              <w:br/>
            </w:r>
            <w:r w:rsidRPr="00B205FB">
              <w:rPr>
                <w:b/>
                <w:bCs/>
                <w:sz w:val="28"/>
                <w:szCs w:val="28"/>
              </w:rPr>
              <w:br/>
            </w:r>
            <w:r w:rsidRPr="00B205FB">
              <w:rPr>
                <w:b/>
                <w:bCs/>
                <w:sz w:val="28"/>
                <w:szCs w:val="28"/>
              </w:rPr>
              <w:br/>
            </w:r>
          </w:p>
          <w:p w14:paraId="745321B6" w14:textId="77777777" w:rsidR="00530719" w:rsidRPr="00B205FB" w:rsidRDefault="00530719" w:rsidP="004E0D7C">
            <w:pPr>
              <w:jc w:val="center"/>
              <w:rPr>
                <w:b/>
                <w:bCs/>
                <w:sz w:val="28"/>
                <w:szCs w:val="28"/>
              </w:rPr>
            </w:pPr>
          </w:p>
          <w:p w14:paraId="4935D961" w14:textId="77777777" w:rsidR="007F51BB" w:rsidRPr="00B205FB" w:rsidRDefault="007F51BB" w:rsidP="004E0D7C">
            <w:pPr>
              <w:jc w:val="center"/>
              <w:rPr>
                <w:b/>
                <w:bCs/>
                <w:sz w:val="28"/>
                <w:szCs w:val="28"/>
              </w:rPr>
            </w:pPr>
          </w:p>
          <w:p w14:paraId="4CCB072D" w14:textId="1A6253CF" w:rsidR="009A1071" w:rsidRPr="00530719" w:rsidRDefault="00B5469B" w:rsidP="004E0D7C">
            <w:pPr>
              <w:jc w:val="center"/>
              <w:rPr>
                <w:sz w:val="28"/>
                <w:szCs w:val="28"/>
              </w:rPr>
            </w:pPr>
            <w:r w:rsidRPr="00B205FB">
              <w:rPr>
                <w:b/>
                <w:bCs/>
                <w:sz w:val="28"/>
                <w:szCs w:val="28"/>
              </w:rPr>
              <w:br/>
            </w:r>
            <w:r w:rsidR="00530719" w:rsidRPr="00B205FB">
              <w:rPr>
                <w:b/>
                <w:bCs/>
                <w:sz w:val="28"/>
                <w:szCs w:val="28"/>
              </w:rPr>
              <w:t>Phạm Minh Chính</w:t>
            </w:r>
          </w:p>
        </w:tc>
      </w:tr>
    </w:tbl>
    <w:p w14:paraId="42053DBB" w14:textId="77777777" w:rsidR="00B5469B" w:rsidRPr="004E0D7C" w:rsidRDefault="00B5469B" w:rsidP="004E0D7C">
      <w:pPr>
        <w:rPr>
          <w:sz w:val="28"/>
          <w:szCs w:val="28"/>
        </w:rPr>
      </w:pPr>
      <w:r w:rsidRPr="004E0D7C">
        <w:rPr>
          <w:color w:val="000000"/>
          <w:sz w:val="28"/>
          <w:szCs w:val="28"/>
        </w:rPr>
        <w:t> </w:t>
      </w:r>
    </w:p>
    <w:sectPr w:rsidR="00B5469B" w:rsidRPr="004E0D7C" w:rsidSect="004A43E7">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D0F82" w14:textId="77777777" w:rsidR="005E01F6" w:rsidRDefault="005E01F6" w:rsidP="006C1A43">
      <w:r>
        <w:separator/>
      </w:r>
    </w:p>
  </w:endnote>
  <w:endnote w:type="continuationSeparator" w:id="0">
    <w:p w14:paraId="71A97F02" w14:textId="77777777" w:rsidR="005E01F6" w:rsidRDefault="005E01F6" w:rsidP="006C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D4DC7" w14:textId="77777777" w:rsidR="005E01F6" w:rsidRDefault="005E01F6" w:rsidP="006C1A43">
      <w:r>
        <w:separator/>
      </w:r>
    </w:p>
  </w:footnote>
  <w:footnote w:type="continuationSeparator" w:id="0">
    <w:p w14:paraId="06DB7F05" w14:textId="77777777" w:rsidR="005E01F6" w:rsidRDefault="005E01F6" w:rsidP="006C1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659490"/>
      <w:docPartObj>
        <w:docPartGallery w:val="Page Numbers (Top of Page)"/>
        <w:docPartUnique/>
      </w:docPartObj>
    </w:sdtPr>
    <w:sdtEndPr>
      <w:rPr>
        <w:noProof/>
        <w:sz w:val="28"/>
        <w:szCs w:val="28"/>
      </w:rPr>
    </w:sdtEndPr>
    <w:sdtContent>
      <w:p w14:paraId="35109998" w14:textId="76F86680" w:rsidR="006C1A43" w:rsidRPr="006C1A43" w:rsidRDefault="006C1A43">
        <w:pPr>
          <w:pStyle w:val="Header"/>
          <w:jc w:val="center"/>
          <w:rPr>
            <w:sz w:val="28"/>
            <w:szCs w:val="28"/>
          </w:rPr>
        </w:pPr>
        <w:r w:rsidRPr="006C1A43">
          <w:rPr>
            <w:sz w:val="28"/>
            <w:szCs w:val="28"/>
          </w:rPr>
          <w:fldChar w:fldCharType="begin"/>
        </w:r>
        <w:r w:rsidRPr="006C1A43">
          <w:rPr>
            <w:sz w:val="28"/>
            <w:szCs w:val="28"/>
          </w:rPr>
          <w:instrText xml:space="preserve"> PAGE   \* MERGEFORMAT </w:instrText>
        </w:r>
        <w:r w:rsidRPr="006C1A43">
          <w:rPr>
            <w:sz w:val="28"/>
            <w:szCs w:val="28"/>
          </w:rPr>
          <w:fldChar w:fldCharType="separate"/>
        </w:r>
        <w:r w:rsidR="007A09D3">
          <w:rPr>
            <w:noProof/>
            <w:sz w:val="28"/>
            <w:szCs w:val="28"/>
          </w:rPr>
          <w:t>2</w:t>
        </w:r>
        <w:r w:rsidRPr="006C1A43">
          <w:rPr>
            <w:noProof/>
            <w:sz w:val="28"/>
            <w:szCs w:val="28"/>
          </w:rPr>
          <w:fldChar w:fldCharType="end"/>
        </w:r>
      </w:p>
    </w:sdtContent>
  </w:sdt>
  <w:p w14:paraId="553A9247" w14:textId="77777777" w:rsidR="006C1A43" w:rsidRDefault="006C1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BE"/>
    <w:rsid w:val="00007DC8"/>
    <w:rsid w:val="00012E7E"/>
    <w:rsid w:val="00016C44"/>
    <w:rsid w:val="000A04A0"/>
    <w:rsid w:val="000A2D90"/>
    <w:rsid w:val="000A3855"/>
    <w:rsid w:val="000A7160"/>
    <w:rsid w:val="000D04C6"/>
    <w:rsid w:val="001077BF"/>
    <w:rsid w:val="0011340B"/>
    <w:rsid w:val="001269CE"/>
    <w:rsid w:val="00134F1C"/>
    <w:rsid w:val="0013546A"/>
    <w:rsid w:val="001432D7"/>
    <w:rsid w:val="00151F11"/>
    <w:rsid w:val="001610ED"/>
    <w:rsid w:val="001C4232"/>
    <w:rsid w:val="001E398E"/>
    <w:rsid w:val="001E611A"/>
    <w:rsid w:val="00212434"/>
    <w:rsid w:val="00224077"/>
    <w:rsid w:val="00227D9B"/>
    <w:rsid w:val="00251913"/>
    <w:rsid w:val="00252037"/>
    <w:rsid w:val="002857A9"/>
    <w:rsid w:val="002C53A8"/>
    <w:rsid w:val="002D4AA6"/>
    <w:rsid w:val="002E4292"/>
    <w:rsid w:val="00310C50"/>
    <w:rsid w:val="00372D4F"/>
    <w:rsid w:val="00432D24"/>
    <w:rsid w:val="00442EF1"/>
    <w:rsid w:val="0047110A"/>
    <w:rsid w:val="004A43E7"/>
    <w:rsid w:val="004C71BE"/>
    <w:rsid w:val="004D0071"/>
    <w:rsid w:val="004E0D7C"/>
    <w:rsid w:val="005025C6"/>
    <w:rsid w:val="00515273"/>
    <w:rsid w:val="00530719"/>
    <w:rsid w:val="00536AD7"/>
    <w:rsid w:val="005608F5"/>
    <w:rsid w:val="00563063"/>
    <w:rsid w:val="005A258F"/>
    <w:rsid w:val="005D7F8C"/>
    <w:rsid w:val="005E01F6"/>
    <w:rsid w:val="006661FC"/>
    <w:rsid w:val="006755DE"/>
    <w:rsid w:val="006C1A43"/>
    <w:rsid w:val="00707CB5"/>
    <w:rsid w:val="007722D3"/>
    <w:rsid w:val="007A09D3"/>
    <w:rsid w:val="007B3966"/>
    <w:rsid w:val="007C63E6"/>
    <w:rsid w:val="007D32CE"/>
    <w:rsid w:val="007F51BB"/>
    <w:rsid w:val="008036D7"/>
    <w:rsid w:val="00847AED"/>
    <w:rsid w:val="008569A7"/>
    <w:rsid w:val="00880CC0"/>
    <w:rsid w:val="008B075A"/>
    <w:rsid w:val="008B6C0B"/>
    <w:rsid w:val="008D0B7B"/>
    <w:rsid w:val="00903313"/>
    <w:rsid w:val="009127BD"/>
    <w:rsid w:val="00957E72"/>
    <w:rsid w:val="009628D8"/>
    <w:rsid w:val="00962F96"/>
    <w:rsid w:val="009A1071"/>
    <w:rsid w:val="009C55B4"/>
    <w:rsid w:val="00A01061"/>
    <w:rsid w:val="00A04E30"/>
    <w:rsid w:val="00A14007"/>
    <w:rsid w:val="00A64A7E"/>
    <w:rsid w:val="00AA52D7"/>
    <w:rsid w:val="00AC4680"/>
    <w:rsid w:val="00AD67C3"/>
    <w:rsid w:val="00AE73C1"/>
    <w:rsid w:val="00B033D6"/>
    <w:rsid w:val="00B1178D"/>
    <w:rsid w:val="00B14502"/>
    <w:rsid w:val="00B205FB"/>
    <w:rsid w:val="00B5469B"/>
    <w:rsid w:val="00B62413"/>
    <w:rsid w:val="00BC254F"/>
    <w:rsid w:val="00C01519"/>
    <w:rsid w:val="00C40807"/>
    <w:rsid w:val="00C524AF"/>
    <w:rsid w:val="00C56885"/>
    <w:rsid w:val="00C70DA7"/>
    <w:rsid w:val="00C75DCF"/>
    <w:rsid w:val="00C8244B"/>
    <w:rsid w:val="00C836AC"/>
    <w:rsid w:val="00CF3429"/>
    <w:rsid w:val="00D05799"/>
    <w:rsid w:val="00DA2101"/>
    <w:rsid w:val="00DB6277"/>
    <w:rsid w:val="00DD11C4"/>
    <w:rsid w:val="00DF56A6"/>
    <w:rsid w:val="00E35257"/>
    <w:rsid w:val="00E735AE"/>
    <w:rsid w:val="00ED0FB3"/>
    <w:rsid w:val="00F45248"/>
    <w:rsid w:val="00F508CB"/>
    <w:rsid w:val="00F60511"/>
    <w:rsid w:val="00F92AAA"/>
    <w:rsid w:val="00FA270D"/>
    <w:rsid w:val="00FE26D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D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3">
    <w:name w:val="heading 3"/>
    <w:basedOn w:val="Normal"/>
    <w:link w:val="Heading3Char"/>
    <w:uiPriority w:val="9"/>
    <w:qFormat/>
    <w:rsid w:val="00007D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A43"/>
    <w:pPr>
      <w:tabs>
        <w:tab w:val="center" w:pos="4680"/>
        <w:tab w:val="right" w:pos="9360"/>
      </w:tabs>
    </w:pPr>
  </w:style>
  <w:style w:type="character" w:customStyle="1" w:styleId="HeaderChar">
    <w:name w:val="Header Char"/>
    <w:basedOn w:val="DefaultParagraphFont"/>
    <w:link w:val="Header"/>
    <w:uiPriority w:val="99"/>
    <w:rsid w:val="006C1A43"/>
    <w:rPr>
      <w:sz w:val="24"/>
      <w:szCs w:val="24"/>
    </w:rPr>
  </w:style>
  <w:style w:type="paragraph" w:styleId="Footer">
    <w:name w:val="footer"/>
    <w:basedOn w:val="Normal"/>
    <w:link w:val="FooterChar"/>
    <w:uiPriority w:val="99"/>
    <w:unhideWhenUsed/>
    <w:rsid w:val="006C1A43"/>
    <w:pPr>
      <w:tabs>
        <w:tab w:val="center" w:pos="4680"/>
        <w:tab w:val="right" w:pos="9360"/>
      </w:tabs>
    </w:pPr>
  </w:style>
  <w:style w:type="character" w:customStyle="1" w:styleId="FooterChar">
    <w:name w:val="Footer Char"/>
    <w:basedOn w:val="DefaultParagraphFont"/>
    <w:link w:val="Footer"/>
    <w:uiPriority w:val="99"/>
    <w:rsid w:val="006C1A43"/>
    <w:rPr>
      <w:sz w:val="24"/>
      <w:szCs w:val="24"/>
    </w:rPr>
  </w:style>
  <w:style w:type="character" w:customStyle="1" w:styleId="Heading3Char">
    <w:name w:val="Heading 3 Char"/>
    <w:basedOn w:val="DefaultParagraphFont"/>
    <w:link w:val="Heading3"/>
    <w:uiPriority w:val="9"/>
    <w:rsid w:val="00007DC8"/>
    <w:rPr>
      <w:b/>
      <w:bCs/>
      <w:sz w:val="27"/>
      <w:szCs w:val="27"/>
    </w:rPr>
  </w:style>
  <w:style w:type="character" w:styleId="Hyperlink">
    <w:name w:val="Hyperlink"/>
    <w:basedOn w:val="DefaultParagraphFont"/>
    <w:uiPriority w:val="99"/>
    <w:unhideWhenUsed/>
    <w:rsid w:val="00C836AC"/>
    <w:rPr>
      <w:color w:val="0000FF"/>
      <w:u w:val="single"/>
    </w:rPr>
  </w:style>
  <w:style w:type="paragraph" w:styleId="NormalWeb">
    <w:name w:val="Normal (Web)"/>
    <w:basedOn w:val="Normal"/>
    <w:uiPriority w:val="99"/>
    <w:semiHidden/>
    <w:unhideWhenUsed/>
    <w:rsid w:val="00224077"/>
    <w:pPr>
      <w:spacing w:before="100" w:beforeAutospacing="1" w:after="100" w:afterAutospacing="1"/>
    </w:pPr>
  </w:style>
  <w:style w:type="paragraph" w:styleId="BalloonText">
    <w:name w:val="Balloon Text"/>
    <w:basedOn w:val="Normal"/>
    <w:link w:val="BalloonTextChar"/>
    <w:uiPriority w:val="99"/>
    <w:semiHidden/>
    <w:unhideWhenUsed/>
    <w:rsid w:val="0012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9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3">
    <w:name w:val="heading 3"/>
    <w:basedOn w:val="Normal"/>
    <w:link w:val="Heading3Char"/>
    <w:uiPriority w:val="9"/>
    <w:qFormat/>
    <w:rsid w:val="00007D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A43"/>
    <w:pPr>
      <w:tabs>
        <w:tab w:val="center" w:pos="4680"/>
        <w:tab w:val="right" w:pos="9360"/>
      </w:tabs>
    </w:pPr>
  </w:style>
  <w:style w:type="character" w:customStyle="1" w:styleId="HeaderChar">
    <w:name w:val="Header Char"/>
    <w:basedOn w:val="DefaultParagraphFont"/>
    <w:link w:val="Header"/>
    <w:uiPriority w:val="99"/>
    <w:rsid w:val="006C1A43"/>
    <w:rPr>
      <w:sz w:val="24"/>
      <w:szCs w:val="24"/>
    </w:rPr>
  </w:style>
  <w:style w:type="paragraph" w:styleId="Footer">
    <w:name w:val="footer"/>
    <w:basedOn w:val="Normal"/>
    <w:link w:val="FooterChar"/>
    <w:uiPriority w:val="99"/>
    <w:unhideWhenUsed/>
    <w:rsid w:val="006C1A43"/>
    <w:pPr>
      <w:tabs>
        <w:tab w:val="center" w:pos="4680"/>
        <w:tab w:val="right" w:pos="9360"/>
      </w:tabs>
    </w:pPr>
  </w:style>
  <w:style w:type="character" w:customStyle="1" w:styleId="FooterChar">
    <w:name w:val="Footer Char"/>
    <w:basedOn w:val="DefaultParagraphFont"/>
    <w:link w:val="Footer"/>
    <w:uiPriority w:val="99"/>
    <w:rsid w:val="006C1A43"/>
    <w:rPr>
      <w:sz w:val="24"/>
      <w:szCs w:val="24"/>
    </w:rPr>
  </w:style>
  <w:style w:type="character" w:customStyle="1" w:styleId="Heading3Char">
    <w:name w:val="Heading 3 Char"/>
    <w:basedOn w:val="DefaultParagraphFont"/>
    <w:link w:val="Heading3"/>
    <w:uiPriority w:val="9"/>
    <w:rsid w:val="00007DC8"/>
    <w:rPr>
      <w:b/>
      <w:bCs/>
      <w:sz w:val="27"/>
      <w:szCs w:val="27"/>
    </w:rPr>
  </w:style>
  <w:style w:type="character" w:styleId="Hyperlink">
    <w:name w:val="Hyperlink"/>
    <w:basedOn w:val="DefaultParagraphFont"/>
    <w:uiPriority w:val="99"/>
    <w:unhideWhenUsed/>
    <w:rsid w:val="00C836AC"/>
    <w:rPr>
      <w:color w:val="0000FF"/>
      <w:u w:val="single"/>
    </w:rPr>
  </w:style>
  <w:style w:type="paragraph" w:styleId="NormalWeb">
    <w:name w:val="Normal (Web)"/>
    <w:basedOn w:val="Normal"/>
    <w:uiPriority w:val="99"/>
    <w:semiHidden/>
    <w:unhideWhenUsed/>
    <w:rsid w:val="00224077"/>
    <w:pPr>
      <w:spacing w:before="100" w:beforeAutospacing="1" w:after="100" w:afterAutospacing="1"/>
    </w:pPr>
  </w:style>
  <w:style w:type="paragraph" w:styleId="BalloonText">
    <w:name w:val="Balloon Text"/>
    <w:basedOn w:val="Normal"/>
    <w:link w:val="BalloonTextChar"/>
    <w:uiPriority w:val="99"/>
    <w:semiHidden/>
    <w:unhideWhenUsed/>
    <w:rsid w:val="0012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2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23-2016-nd-cp-chuc-nang-nhiem-vu-quyen-han-co-cau-to-chuc-bo-co-quan-ngang-bo-321514.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101-2020-nd-cp-sua-doi-nghi-dinh-123-2016-nd-cp-chuc-nang-nhiem-vu-cua-bo-45138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bảo</dc:creator>
  <cp:lastModifiedBy>MinhDiem</cp:lastModifiedBy>
  <cp:revision>2</cp:revision>
  <cp:lastPrinted>2023-09-14T09:25:00Z</cp:lastPrinted>
  <dcterms:created xsi:type="dcterms:W3CDTF">2023-09-18T03:41:00Z</dcterms:created>
  <dcterms:modified xsi:type="dcterms:W3CDTF">2023-09-18T03:41:00Z</dcterms:modified>
</cp:coreProperties>
</file>